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1" w:type="dxa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0A7113" w:rsidRPr="0019764C" w14:paraId="161137D0" w14:textId="77777777" w:rsidTr="00BF1127">
        <w:trPr>
          <w:trHeight w:val="14907"/>
          <w:jc w:val="center"/>
        </w:trPr>
        <w:tc>
          <w:tcPr>
            <w:tcW w:w="10131" w:type="dxa"/>
          </w:tcPr>
          <w:p w14:paraId="385193FD" w14:textId="77777777" w:rsidR="000A7113" w:rsidRPr="0019764C" w:rsidRDefault="000A7113" w:rsidP="00BF1127">
            <w:pPr>
              <w:jc w:val="center"/>
              <w:rPr>
                <w:noProof/>
              </w:rPr>
            </w:pPr>
            <w:bookmarkStart w:id="0" w:name="_Toc51858661"/>
            <w:bookmarkStart w:id="1" w:name="_Hlk53390815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6A5DC8D" wp14:editId="440ACD23">
                  <wp:simplePos x="0" y="0"/>
                  <wp:positionH relativeFrom="margin">
                    <wp:posOffset>2393315</wp:posOffset>
                  </wp:positionH>
                  <wp:positionV relativeFrom="margin">
                    <wp:posOffset>106680</wp:posOffset>
                  </wp:positionV>
                  <wp:extent cx="1478915" cy="1388745"/>
                  <wp:effectExtent l="0" t="0" r="6985" b="1905"/>
                  <wp:wrapNone/>
                  <wp:docPr id="1" name="Рисунок 1" descr="Логотип_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_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64C">
              <w:rPr>
                <w:noProof/>
              </w:rPr>
              <w:t xml:space="preserve"> </w:t>
            </w:r>
          </w:p>
          <w:p w14:paraId="2CA723A2" w14:textId="77777777" w:rsidR="000A7113" w:rsidRPr="0019764C" w:rsidRDefault="000A7113" w:rsidP="00BF1127">
            <w:pPr>
              <w:jc w:val="center"/>
            </w:pPr>
          </w:p>
          <w:p w14:paraId="230EC5B6" w14:textId="77777777" w:rsidR="000A7113" w:rsidRPr="0019764C" w:rsidRDefault="000A7113" w:rsidP="00BF1127"/>
          <w:p w14:paraId="08C39204" w14:textId="77777777" w:rsidR="000A7113" w:rsidRPr="0019764C" w:rsidRDefault="000A7113" w:rsidP="00BF1127"/>
          <w:p w14:paraId="51C54E16" w14:textId="77777777" w:rsidR="000A7113" w:rsidRPr="0019764C" w:rsidRDefault="000A7113" w:rsidP="00BF1127"/>
          <w:p w14:paraId="19518965" w14:textId="77777777" w:rsidR="000A7113" w:rsidRPr="0019764C" w:rsidRDefault="000A7113" w:rsidP="00BF1127"/>
          <w:p w14:paraId="6810B4A4" w14:textId="77777777" w:rsidR="000A7113" w:rsidRPr="0019764C" w:rsidRDefault="000A7113" w:rsidP="00BF1127"/>
          <w:p w14:paraId="63EEE652" w14:textId="77777777" w:rsidR="000A7113" w:rsidRPr="0019764C" w:rsidRDefault="000A7113" w:rsidP="00BF1127"/>
          <w:p w14:paraId="5F06C376" w14:textId="77777777" w:rsidR="000A7113" w:rsidRDefault="000A7113" w:rsidP="00BF1127">
            <w:pPr>
              <w:pStyle w:val="a3"/>
              <w:ind w:firstLine="0"/>
              <w:jc w:val="center"/>
              <w:rPr>
                <w:i/>
                <w:lang w:val="ru-RU"/>
              </w:rPr>
            </w:pPr>
          </w:p>
          <w:p w14:paraId="21856062" w14:textId="77777777" w:rsidR="000A7113" w:rsidRPr="0019764C" w:rsidRDefault="000A7113" w:rsidP="00BF1127">
            <w:pPr>
              <w:pStyle w:val="a3"/>
              <w:ind w:firstLine="0"/>
              <w:jc w:val="center"/>
              <w:rPr>
                <w:i/>
                <w:lang w:val="ru-RU"/>
              </w:rPr>
            </w:pPr>
            <w:r w:rsidRPr="0019764C">
              <w:rPr>
                <w:i/>
                <w:lang w:val="ru-RU"/>
              </w:rPr>
              <w:t>Общество с ограниченной ответственностью</w:t>
            </w:r>
          </w:p>
          <w:p w14:paraId="14CF5344" w14:textId="77777777" w:rsidR="000A7113" w:rsidRPr="0019764C" w:rsidRDefault="000A7113" w:rsidP="00BF1127">
            <w:pPr>
              <w:jc w:val="center"/>
            </w:pPr>
            <w:r w:rsidRPr="0019764C">
              <w:rPr>
                <w:b/>
                <w:i/>
              </w:rPr>
              <w:t>«Областное кадастровое агентство»</w:t>
            </w:r>
          </w:p>
          <w:p w14:paraId="70BA0C00" w14:textId="77777777" w:rsidR="000A7113" w:rsidRPr="0019764C" w:rsidRDefault="000A7113" w:rsidP="00BF1127"/>
          <w:p w14:paraId="2C6B53F6" w14:textId="77777777" w:rsidR="000A7113" w:rsidRPr="0019764C" w:rsidRDefault="000A7113" w:rsidP="00BF1127"/>
          <w:p w14:paraId="2C80D6DD" w14:textId="77777777" w:rsidR="000A7113" w:rsidRPr="0019764C" w:rsidRDefault="000A7113" w:rsidP="00BF1127"/>
          <w:p w14:paraId="65BFB599" w14:textId="77777777" w:rsidR="000A7113" w:rsidRPr="0019764C" w:rsidRDefault="000A7113" w:rsidP="00BF1127"/>
          <w:p w14:paraId="06A69C35" w14:textId="77777777" w:rsidR="000A7113" w:rsidRPr="0019764C" w:rsidRDefault="000A7113" w:rsidP="00BF1127"/>
          <w:p w14:paraId="40C346C4" w14:textId="77777777" w:rsidR="000A7113" w:rsidRPr="0019764C" w:rsidRDefault="000A7113" w:rsidP="00BF1127"/>
          <w:p w14:paraId="1E7E98CF" w14:textId="77777777" w:rsidR="000A7113" w:rsidRPr="0019764C" w:rsidRDefault="000A7113" w:rsidP="00BF1127"/>
          <w:p w14:paraId="79B8FB3D" w14:textId="77777777" w:rsidR="000A7113" w:rsidRPr="0019764C" w:rsidRDefault="000A7113" w:rsidP="00BF1127">
            <w:pPr>
              <w:jc w:val="center"/>
            </w:pPr>
            <w:r w:rsidRPr="0019764C">
              <w:t>ВНЕСЕНИЕ ИЗМЕНЕНИЙ В</w:t>
            </w:r>
          </w:p>
          <w:p w14:paraId="488B3C49" w14:textId="77777777" w:rsidR="000A7113" w:rsidRPr="0019764C" w:rsidRDefault="000A7113" w:rsidP="00BF1127">
            <w:pPr>
              <w:jc w:val="center"/>
              <w:rPr>
                <w:bCs/>
              </w:rPr>
            </w:pPr>
            <w:r w:rsidRPr="0019764C">
              <w:rPr>
                <w:b/>
              </w:rPr>
              <w:t xml:space="preserve">ГЕНЕРАЛЬНЫЙ ПЛАН </w:t>
            </w:r>
            <w:r w:rsidRPr="0019764C">
              <w:rPr>
                <w:b/>
              </w:rPr>
              <w:br/>
            </w:r>
            <w:r w:rsidRPr="0019764C">
              <w:rPr>
                <w:bCs/>
              </w:rPr>
              <w:t>СЕЛЬСКОГО ПОСЕЛЕНИЯ «</w:t>
            </w:r>
            <w:r>
              <w:rPr>
                <w:bCs/>
              </w:rPr>
              <w:t>ДЕРЕВНЯ ЛАВРОВСК</w:t>
            </w:r>
            <w:r w:rsidRPr="0019764C">
              <w:rPr>
                <w:bCs/>
              </w:rPr>
              <w:t>»</w:t>
            </w:r>
          </w:p>
          <w:p w14:paraId="2094905E" w14:textId="77777777" w:rsidR="000A7113" w:rsidRPr="0019764C" w:rsidRDefault="000A7113" w:rsidP="00BF1127">
            <w:pPr>
              <w:jc w:val="center"/>
              <w:rPr>
                <w:b/>
              </w:rPr>
            </w:pPr>
            <w:r w:rsidRPr="0019764C">
              <w:rPr>
                <w:bCs/>
              </w:rPr>
              <w:t>КОЗЕЛЬСКОГО РАЙОНА КАЛУЖСКОЙ ОБЛАСТИ</w:t>
            </w:r>
          </w:p>
          <w:p w14:paraId="7E732370" w14:textId="77777777" w:rsidR="000A7113" w:rsidRPr="0019764C" w:rsidRDefault="000A7113" w:rsidP="00BF1127">
            <w:pPr>
              <w:jc w:val="center"/>
            </w:pPr>
          </w:p>
          <w:p w14:paraId="22236FDB" w14:textId="77777777" w:rsidR="000A7113" w:rsidRPr="0019764C" w:rsidRDefault="000A7113" w:rsidP="00BF1127">
            <w:pPr>
              <w:jc w:val="center"/>
            </w:pPr>
          </w:p>
          <w:p w14:paraId="4486FB40" w14:textId="77777777" w:rsidR="000A7113" w:rsidRPr="0019764C" w:rsidRDefault="000A7113" w:rsidP="00BF1127">
            <w:pPr>
              <w:jc w:val="center"/>
            </w:pPr>
            <w:r w:rsidRPr="0019764C">
              <w:t xml:space="preserve">Том </w:t>
            </w:r>
            <w:r>
              <w:t>1</w:t>
            </w:r>
          </w:p>
          <w:p w14:paraId="0961A629" w14:textId="77777777" w:rsidR="000A7113" w:rsidRPr="00252827" w:rsidRDefault="000A7113" w:rsidP="00BF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ПОЛОЖЕНИЯ О ТЕРРИТОРИАЛЬНОМ ПЛАНИРОВАНИИ</w:t>
            </w:r>
          </w:p>
          <w:p w14:paraId="0230398E" w14:textId="77777777" w:rsidR="000A7113" w:rsidRPr="0019764C" w:rsidRDefault="000A7113" w:rsidP="00BF1127"/>
          <w:p w14:paraId="0F1CBB14" w14:textId="77777777" w:rsidR="000A7113" w:rsidRPr="0019764C" w:rsidRDefault="000A7113" w:rsidP="00BF1127"/>
          <w:p w14:paraId="5C41B479" w14:textId="77777777" w:rsidR="000A7113" w:rsidRPr="0019764C" w:rsidRDefault="000A7113" w:rsidP="00BF1127"/>
          <w:p w14:paraId="5FB57E5D" w14:textId="77777777" w:rsidR="000A7113" w:rsidRPr="0019764C" w:rsidRDefault="000A7113" w:rsidP="00BF1127"/>
          <w:p w14:paraId="50BDB204" w14:textId="77777777" w:rsidR="000A7113" w:rsidRPr="0019764C" w:rsidRDefault="000A7113" w:rsidP="00BF1127"/>
          <w:p w14:paraId="18632370" w14:textId="77777777" w:rsidR="000A7113" w:rsidRPr="0019764C" w:rsidRDefault="000A7113" w:rsidP="00BF1127"/>
          <w:p w14:paraId="2E534D51" w14:textId="77777777" w:rsidR="000A7113" w:rsidRPr="0019764C" w:rsidRDefault="000A7113" w:rsidP="00BF1127"/>
          <w:p w14:paraId="4CC9D6CB" w14:textId="77777777" w:rsidR="000A7113" w:rsidRPr="0019764C" w:rsidRDefault="000A7113" w:rsidP="00BF1127"/>
          <w:p w14:paraId="764216B0" w14:textId="77777777" w:rsidR="000A7113" w:rsidRPr="0019764C" w:rsidRDefault="000A7113" w:rsidP="00BF1127">
            <w:r w:rsidRPr="0019764C">
              <w:rPr>
                <w:u w:val="single"/>
              </w:rPr>
              <w:t>Заказчик:</w:t>
            </w:r>
            <w:r w:rsidRPr="0019764C">
              <w:t xml:space="preserve"> Администрация СП «</w:t>
            </w:r>
            <w:r>
              <w:t>Деревня Лавровск</w:t>
            </w:r>
            <w:r w:rsidRPr="0019764C">
              <w:t xml:space="preserve">»                                  </w:t>
            </w:r>
          </w:p>
          <w:p w14:paraId="606D622F" w14:textId="77777777" w:rsidR="000A7113" w:rsidRPr="0019764C" w:rsidRDefault="000A7113" w:rsidP="00BF1127">
            <w:r w:rsidRPr="0019764C">
              <w:t xml:space="preserve">                        Козельского района Калужской области</w:t>
            </w:r>
          </w:p>
          <w:p w14:paraId="5F5C95D7" w14:textId="77777777" w:rsidR="000A7113" w:rsidRPr="0019764C" w:rsidRDefault="000A7113" w:rsidP="00BF1127">
            <w:pPr>
              <w:rPr>
                <w:bCs/>
              </w:rPr>
            </w:pPr>
          </w:p>
          <w:p w14:paraId="7DED411A" w14:textId="77777777" w:rsidR="000A7113" w:rsidRPr="0019764C" w:rsidRDefault="000A7113" w:rsidP="00BF1127">
            <w:r w:rsidRPr="0019764C">
              <w:rPr>
                <w:bCs/>
                <w:u w:val="single"/>
              </w:rPr>
              <w:t>Муниципальный контракт:</w:t>
            </w:r>
            <w:r w:rsidRPr="0019764C">
              <w:rPr>
                <w:bCs/>
              </w:rPr>
              <w:t xml:space="preserve"> №1</w:t>
            </w:r>
            <w:r>
              <w:rPr>
                <w:bCs/>
              </w:rPr>
              <w:t>0</w:t>
            </w:r>
            <w:r w:rsidRPr="0019764C">
              <w:rPr>
                <w:bCs/>
              </w:rPr>
              <w:t xml:space="preserve"> от 10.02.2020 г</w:t>
            </w:r>
            <w:r w:rsidRPr="0019764C">
              <w:t xml:space="preserve">. </w:t>
            </w:r>
          </w:p>
          <w:p w14:paraId="11E78725" w14:textId="77777777" w:rsidR="000A7113" w:rsidRPr="0019764C" w:rsidRDefault="000A7113" w:rsidP="00BF1127"/>
          <w:p w14:paraId="7A38644A" w14:textId="77777777" w:rsidR="000A7113" w:rsidRPr="0019764C" w:rsidRDefault="000A7113" w:rsidP="00BF1127"/>
          <w:p w14:paraId="606C6085" w14:textId="77777777" w:rsidR="000A7113" w:rsidRPr="0019764C" w:rsidRDefault="000A7113" w:rsidP="00BF1127"/>
          <w:p w14:paraId="38BFAF0D" w14:textId="77777777" w:rsidR="000A7113" w:rsidRDefault="000A7113" w:rsidP="00BF1127"/>
          <w:p w14:paraId="2CAB4C4E" w14:textId="77777777" w:rsidR="000A7113" w:rsidRDefault="000A7113" w:rsidP="00BF1127"/>
          <w:p w14:paraId="429B2A39" w14:textId="77777777" w:rsidR="000A7113" w:rsidRDefault="000A7113" w:rsidP="00BF1127"/>
          <w:p w14:paraId="55AF9709" w14:textId="77777777" w:rsidR="000A7113" w:rsidRDefault="000A7113" w:rsidP="00BF1127"/>
          <w:p w14:paraId="4C42154D" w14:textId="77777777" w:rsidR="000A7113" w:rsidRDefault="000A7113" w:rsidP="00BF1127"/>
          <w:p w14:paraId="1E380D6E" w14:textId="77777777" w:rsidR="000A7113" w:rsidRDefault="000A7113" w:rsidP="00BF1127"/>
          <w:p w14:paraId="6768025C" w14:textId="77777777" w:rsidR="000A7113" w:rsidRDefault="000A7113" w:rsidP="00BF1127"/>
          <w:p w14:paraId="1C2F759D" w14:textId="77777777" w:rsidR="000A7113" w:rsidRPr="0019764C" w:rsidRDefault="000A7113" w:rsidP="00BF1127"/>
          <w:p w14:paraId="63BFDAFB" w14:textId="77777777" w:rsidR="000A7113" w:rsidRPr="0019764C" w:rsidRDefault="000A7113" w:rsidP="00BF1127">
            <w:pPr>
              <w:jc w:val="center"/>
              <w:rPr>
                <w:bCs/>
              </w:rPr>
            </w:pPr>
            <w:r w:rsidRPr="0019764C">
              <w:rPr>
                <w:bCs/>
              </w:rPr>
              <w:t xml:space="preserve">Орел </w:t>
            </w:r>
          </w:p>
          <w:p w14:paraId="5240ABF2" w14:textId="77777777" w:rsidR="000A7113" w:rsidRPr="0019764C" w:rsidRDefault="000A7113" w:rsidP="00BF1127">
            <w:pPr>
              <w:jc w:val="center"/>
            </w:pPr>
            <w:r w:rsidRPr="0019764C">
              <w:rPr>
                <w:bCs/>
              </w:rPr>
              <w:t>2020</w:t>
            </w:r>
          </w:p>
        </w:tc>
      </w:tr>
    </w:tbl>
    <w:p w14:paraId="21C6F817" w14:textId="77777777" w:rsidR="00C65ED2" w:rsidRPr="002924A1" w:rsidRDefault="00C65ED2" w:rsidP="00C65ED2">
      <w:pPr>
        <w:pStyle w:val="1"/>
      </w:pPr>
      <w:bookmarkStart w:id="2" w:name="_Toc38612845"/>
      <w:bookmarkStart w:id="3" w:name="_Toc51858662"/>
      <w:bookmarkStart w:id="4" w:name="_Hlk56335957"/>
      <w:bookmarkEnd w:id="0"/>
      <w:bookmarkEnd w:id="1"/>
      <w:r w:rsidRPr="002924A1">
        <w:lastRenderedPageBreak/>
        <w:t>СОСТАВ ПРОЕКТА</w:t>
      </w:r>
      <w:bookmarkEnd w:id="2"/>
      <w:bookmarkEnd w:id="3"/>
    </w:p>
    <w:p w14:paraId="69284D44" w14:textId="77777777" w:rsidR="00C65ED2" w:rsidRPr="00B22A12" w:rsidRDefault="00C65ED2" w:rsidP="00C65ED2">
      <w:pPr>
        <w:pStyle w:val="a8"/>
      </w:pPr>
      <w:r w:rsidRPr="00B22A12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C65ED2" w:rsidRPr="00E0566E" w14:paraId="23157600" w14:textId="77777777" w:rsidTr="00AF28DB">
        <w:trPr>
          <w:trHeight w:val="1048"/>
          <w:jc w:val="center"/>
        </w:trPr>
        <w:tc>
          <w:tcPr>
            <w:tcW w:w="1008" w:type="dxa"/>
            <w:vAlign w:val="center"/>
          </w:tcPr>
          <w:p w14:paraId="4A290B69" w14:textId="77777777" w:rsidR="00C65ED2" w:rsidRDefault="00C65ED2" w:rsidP="00AF28DB">
            <w:pPr>
              <w:jc w:val="center"/>
              <w:rPr>
                <w:b/>
              </w:rPr>
            </w:pPr>
          </w:p>
          <w:p w14:paraId="23A78F97" w14:textId="77777777" w:rsidR="00C65ED2" w:rsidRDefault="00C65ED2" w:rsidP="00AF28DB">
            <w:pPr>
              <w:jc w:val="center"/>
              <w:rPr>
                <w:b/>
              </w:rPr>
            </w:pPr>
          </w:p>
          <w:p w14:paraId="6E3C6287" w14:textId="77777777" w:rsidR="00C65ED2" w:rsidRPr="002A27D5" w:rsidRDefault="00C65ED2" w:rsidP="00AF28DB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446" w:type="dxa"/>
            <w:vAlign w:val="center"/>
          </w:tcPr>
          <w:p w14:paraId="1D9CCA9C" w14:textId="77777777" w:rsidR="00C65ED2" w:rsidRPr="002A27D5" w:rsidRDefault="00C65ED2" w:rsidP="00AF28DB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C65ED2" w:rsidRPr="00E0566E" w14:paraId="6C9F99EF" w14:textId="77777777" w:rsidTr="00AF28DB">
        <w:trPr>
          <w:jc w:val="center"/>
        </w:trPr>
        <w:tc>
          <w:tcPr>
            <w:tcW w:w="1008" w:type="dxa"/>
            <w:vAlign w:val="center"/>
          </w:tcPr>
          <w:p w14:paraId="095CA1BD" w14:textId="77777777" w:rsidR="00C65ED2" w:rsidRPr="003A5744" w:rsidRDefault="00C65ED2" w:rsidP="00AF28DB">
            <w:pPr>
              <w:jc w:val="center"/>
            </w:pPr>
            <w:r w:rsidRPr="003A5744">
              <w:t>1</w:t>
            </w:r>
          </w:p>
        </w:tc>
        <w:tc>
          <w:tcPr>
            <w:tcW w:w="5446" w:type="dxa"/>
            <w:vAlign w:val="center"/>
          </w:tcPr>
          <w:p w14:paraId="41B58AEE" w14:textId="77777777" w:rsidR="00C65ED2" w:rsidRPr="003A5744" w:rsidRDefault="00C65ED2" w:rsidP="00AF28DB">
            <w:pPr>
              <w:jc w:val="center"/>
            </w:pPr>
            <w:r w:rsidRPr="003A5744">
              <w:t>Положение о территориальном планировании</w:t>
            </w:r>
          </w:p>
        </w:tc>
      </w:tr>
      <w:tr w:rsidR="00C65ED2" w:rsidRPr="00E0566E" w14:paraId="3C81D185" w14:textId="77777777" w:rsidTr="00AF28DB">
        <w:trPr>
          <w:jc w:val="center"/>
        </w:trPr>
        <w:tc>
          <w:tcPr>
            <w:tcW w:w="1008" w:type="dxa"/>
            <w:vAlign w:val="center"/>
          </w:tcPr>
          <w:p w14:paraId="41E15EFC" w14:textId="77777777" w:rsidR="00C65ED2" w:rsidRPr="003A5744" w:rsidRDefault="00C65ED2" w:rsidP="00AF28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14:paraId="7E05B871" w14:textId="77777777" w:rsidR="00C65ED2" w:rsidRPr="00E0566E" w:rsidRDefault="00C65ED2" w:rsidP="00AF28DB">
            <w:pPr>
              <w:jc w:val="center"/>
            </w:pPr>
            <w:r>
              <w:t>Материалы по обоснованию</w:t>
            </w:r>
          </w:p>
        </w:tc>
      </w:tr>
    </w:tbl>
    <w:p w14:paraId="5B4FA891" w14:textId="77777777" w:rsidR="00C65ED2" w:rsidRDefault="00C65ED2" w:rsidP="00C65ED2"/>
    <w:p w14:paraId="1A02A6EF" w14:textId="77777777" w:rsidR="00C65ED2" w:rsidRDefault="00C65ED2" w:rsidP="00C65ED2"/>
    <w:p w14:paraId="72CAD3A5" w14:textId="77777777" w:rsidR="00C65ED2" w:rsidRPr="000A176E" w:rsidRDefault="00C65ED2" w:rsidP="00C65ED2"/>
    <w:p w14:paraId="6A266350" w14:textId="77777777" w:rsidR="00C65ED2" w:rsidRPr="00B22A12" w:rsidRDefault="00C65ED2" w:rsidP="00C65ED2">
      <w:pPr>
        <w:pStyle w:val="a8"/>
      </w:pPr>
      <w:r w:rsidRPr="00B22A12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C65ED2" w14:paraId="2A17E69B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65C" w14:textId="77777777" w:rsidR="00C65ED2" w:rsidRDefault="00C65ED2" w:rsidP="00AF28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22C1" w14:textId="77777777" w:rsidR="00C65ED2" w:rsidRDefault="00C65ED2" w:rsidP="00AF28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1F35" w14:textId="77777777" w:rsidR="00C65ED2" w:rsidRDefault="00C65ED2" w:rsidP="00AF28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Масштаб</w:t>
            </w:r>
          </w:p>
        </w:tc>
      </w:tr>
      <w:tr w:rsidR="00C65ED2" w14:paraId="6757275C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A48B" w14:textId="77777777" w:rsidR="00C65ED2" w:rsidRDefault="00C65ED2" w:rsidP="00AF28DB">
            <w:pPr>
              <w:spacing w:line="25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5957" w14:textId="77777777" w:rsidR="00C65ED2" w:rsidRDefault="00C65ED2" w:rsidP="00AF28DB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Положение о территориальном планировании</w:t>
            </w:r>
          </w:p>
        </w:tc>
      </w:tr>
      <w:tr w:rsidR="00C65ED2" w14:paraId="263F71A4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DC93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B94F" w14:textId="77777777" w:rsidR="00C65ED2" w:rsidRDefault="00C65ED2" w:rsidP="00AF28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F798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C65ED2" w14:paraId="41BCDA29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57F3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E809" w14:textId="77777777" w:rsidR="00C65ED2" w:rsidRDefault="00C65ED2" w:rsidP="00AF28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6454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C65ED2" w14:paraId="08260A72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231A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581" w14:textId="77777777" w:rsidR="00C65ED2" w:rsidRDefault="00C65ED2" w:rsidP="00AF28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5461" w14:textId="77777777" w:rsidR="00C65ED2" w:rsidRDefault="00C65ED2" w:rsidP="00AF28DB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C65ED2" w14:paraId="03E8A897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7EF9" w14:textId="77777777" w:rsidR="00C65ED2" w:rsidRDefault="00C65ED2" w:rsidP="00AF28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DBD7" w14:textId="77777777" w:rsidR="00C65ED2" w:rsidRDefault="00C65ED2" w:rsidP="00AF28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Материалы по обоснованию</w:t>
            </w:r>
          </w:p>
        </w:tc>
      </w:tr>
      <w:tr w:rsidR="00C65ED2" w14:paraId="5556E1E8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6866" w14:textId="77777777" w:rsidR="00C65ED2" w:rsidRDefault="00C65ED2" w:rsidP="00AF28D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C5BA" w14:textId="77777777" w:rsidR="00C65ED2" w:rsidRDefault="00C65ED2" w:rsidP="00AF28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6501" w14:textId="77777777" w:rsidR="00C65ED2" w:rsidRDefault="00C65ED2" w:rsidP="00AF28DB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C65ED2" w14:paraId="259617B4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5594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CF82" w14:textId="77777777" w:rsidR="00C65ED2" w:rsidRDefault="00C65ED2" w:rsidP="00AF28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5F4F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C65ED2" w14:paraId="46885ED1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26DA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3BD8" w14:textId="77777777" w:rsidR="00C65ED2" w:rsidRDefault="00C65ED2" w:rsidP="00AF28DB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A9F8" w14:textId="77777777" w:rsidR="00C65ED2" w:rsidRDefault="00C65ED2" w:rsidP="00AF28DB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C65ED2" w14:paraId="167E4FC0" w14:textId="77777777" w:rsidTr="00AF28DB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BF4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8C4A" w14:textId="77777777" w:rsidR="00C65ED2" w:rsidRDefault="00C65ED2" w:rsidP="00AF28D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Территории объектов культурного наследия и границы лесничеств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50C" w14:textId="77777777" w:rsidR="00C65ED2" w:rsidRDefault="00C65ED2" w:rsidP="00AF2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bookmarkEnd w:id="4"/>
    </w:tbl>
    <w:p w14:paraId="06C629AF" w14:textId="77777777" w:rsidR="00C65ED2" w:rsidRPr="000B4556" w:rsidRDefault="00C65ED2" w:rsidP="00C65ED2"/>
    <w:p w14:paraId="7B39C323" w14:textId="77777777" w:rsidR="00C65ED2" w:rsidRPr="00426AEA" w:rsidRDefault="00C65ED2" w:rsidP="00C65ED2"/>
    <w:p w14:paraId="72000821" w14:textId="77777777" w:rsidR="00C65ED2" w:rsidRPr="00426AEA" w:rsidRDefault="00C65ED2" w:rsidP="00C65ED2"/>
    <w:p w14:paraId="0644C1EB" w14:textId="77777777" w:rsidR="00C65ED2" w:rsidRPr="000B4556" w:rsidRDefault="00C65ED2" w:rsidP="00C65ED2"/>
    <w:p w14:paraId="5524FDBD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727319A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5A690AE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62090B5F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0062324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567ED792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5B20DE6B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7019BAB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33BDBF12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157E81D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4705A74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54AFDA5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8F14CD3" w14:textId="77777777" w:rsidR="000A7113" w:rsidRPr="000A7113" w:rsidRDefault="000A7113" w:rsidP="000A7113">
      <w:pPr>
        <w:tabs>
          <w:tab w:val="left" w:pos="0"/>
        </w:tabs>
        <w:spacing w:line="360" w:lineRule="auto"/>
        <w:jc w:val="center"/>
        <w:outlineLvl w:val="5"/>
        <w:rPr>
          <w:sz w:val="28"/>
          <w:szCs w:val="28"/>
        </w:rPr>
      </w:pPr>
      <w:r w:rsidRPr="000A7113">
        <w:rPr>
          <w:sz w:val="28"/>
          <w:szCs w:val="28"/>
        </w:rPr>
        <w:lastRenderedPageBreak/>
        <w:t>ВВЕДЕНИЕ</w:t>
      </w:r>
    </w:p>
    <w:p w14:paraId="5C1D2918" w14:textId="1F2E75B6" w:rsidR="000A7113" w:rsidRPr="000A7113" w:rsidRDefault="000A7113" w:rsidP="000A7113">
      <w:pPr>
        <w:keepNext/>
        <w:spacing w:before="240" w:after="60"/>
        <w:jc w:val="both"/>
        <w:outlineLvl w:val="0"/>
        <w:rPr>
          <w:kern w:val="32"/>
          <w:sz w:val="28"/>
          <w:szCs w:val="28"/>
        </w:rPr>
      </w:pPr>
      <w:r w:rsidRPr="00260C04">
        <w:rPr>
          <w:b/>
          <w:bCs/>
          <w:kern w:val="32"/>
          <w:sz w:val="28"/>
          <w:szCs w:val="28"/>
        </w:rPr>
        <w:t>I.</w:t>
      </w:r>
      <w:r w:rsidRPr="000A7113">
        <w:rPr>
          <w:kern w:val="32"/>
          <w:sz w:val="28"/>
          <w:szCs w:val="28"/>
        </w:rPr>
        <w:t xml:space="preserve"> </w:t>
      </w:r>
      <w:r w:rsidR="00260C04" w:rsidRPr="00260C04">
        <w:rPr>
          <w:b/>
          <w:bCs/>
          <w:kern w:val="32"/>
          <w:sz w:val="28"/>
          <w:szCs w:val="2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Pr="000A7113">
        <w:rPr>
          <w:kern w:val="32"/>
          <w:sz w:val="28"/>
          <w:szCs w:val="28"/>
        </w:rPr>
        <w:t>.</w:t>
      </w:r>
    </w:p>
    <w:p w14:paraId="65BE7407" w14:textId="77777777" w:rsidR="000A7113" w:rsidRPr="000A7113" w:rsidRDefault="000A7113" w:rsidP="000A7113">
      <w:pPr>
        <w:jc w:val="both"/>
        <w:rPr>
          <w:color w:val="000000"/>
          <w:sz w:val="28"/>
          <w:szCs w:val="28"/>
        </w:rPr>
      </w:pPr>
      <w:r w:rsidRPr="000A7113">
        <w:rPr>
          <w:sz w:val="28"/>
          <w:szCs w:val="28"/>
        </w:rPr>
        <w:t>I</w:t>
      </w:r>
      <w:r w:rsidRPr="000A7113">
        <w:rPr>
          <w:color w:val="000000"/>
          <w:sz w:val="28"/>
          <w:szCs w:val="28"/>
        </w:rPr>
        <w:t>.1 Перечень мероприятий по территориальному планированию местного значения</w:t>
      </w:r>
    </w:p>
    <w:p w14:paraId="5676297A" w14:textId="77777777" w:rsidR="000A7113" w:rsidRPr="00260C04" w:rsidRDefault="000A7113" w:rsidP="000A7113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260C04">
        <w:rPr>
          <w:b/>
          <w:bCs/>
          <w:kern w:val="32"/>
          <w:sz w:val="28"/>
          <w:szCs w:val="28"/>
        </w:rPr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E220D9B" w14:textId="77777777" w:rsidR="000A7113" w:rsidRPr="000A7113" w:rsidRDefault="000A7113" w:rsidP="000A7113">
      <w:pPr>
        <w:keepNext/>
        <w:spacing w:before="240" w:after="60"/>
        <w:jc w:val="both"/>
        <w:outlineLvl w:val="2"/>
        <w:rPr>
          <w:sz w:val="28"/>
          <w:szCs w:val="28"/>
        </w:rPr>
      </w:pPr>
      <w:r w:rsidRPr="000A7113">
        <w:rPr>
          <w:sz w:val="28"/>
          <w:szCs w:val="28"/>
          <w:lang w:val="en-US"/>
        </w:rPr>
        <w:t>II</w:t>
      </w:r>
      <w:r w:rsidRPr="000A7113">
        <w:rPr>
          <w:sz w:val="28"/>
          <w:szCs w:val="28"/>
        </w:rPr>
        <w:t>.1 Параметры функциональных зон населенных пунктов сельского поселения.</w:t>
      </w:r>
    </w:p>
    <w:p w14:paraId="4B70B672" w14:textId="77777777" w:rsidR="000A7113" w:rsidRPr="000A7113" w:rsidRDefault="000A7113" w:rsidP="000A7113">
      <w:pPr>
        <w:keepNext/>
        <w:spacing w:before="240" w:after="60"/>
        <w:jc w:val="both"/>
        <w:outlineLvl w:val="2"/>
        <w:rPr>
          <w:sz w:val="28"/>
          <w:szCs w:val="28"/>
        </w:rPr>
      </w:pPr>
      <w:r w:rsidRPr="000A7113">
        <w:rPr>
          <w:sz w:val="28"/>
          <w:szCs w:val="28"/>
          <w:lang w:val="en-US"/>
        </w:rPr>
        <w:t>II</w:t>
      </w:r>
      <w:r w:rsidRPr="000A7113">
        <w:rPr>
          <w:sz w:val="28"/>
          <w:szCs w:val="28"/>
        </w:rPr>
        <w:t xml:space="preserve">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 </w:t>
      </w:r>
    </w:p>
    <w:p w14:paraId="3E1403AA" w14:textId="77777777" w:rsidR="000A7113" w:rsidRPr="00260C04" w:rsidRDefault="000A7113" w:rsidP="000A7113">
      <w:pPr>
        <w:keepNext/>
        <w:spacing w:before="240" w:after="60"/>
        <w:jc w:val="both"/>
        <w:outlineLvl w:val="2"/>
        <w:rPr>
          <w:b/>
          <w:bCs/>
          <w:sz w:val="26"/>
          <w:szCs w:val="26"/>
        </w:rPr>
      </w:pPr>
      <w:r w:rsidRPr="00260C04">
        <w:rPr>
          <w:b/>
          <w:bCs/>
          <w:iCs/>
          <w:sz w:val="26"/>
          <w:szCs w:val="26"/>
        </w:rPr>
        <w:t>III</w:t>
      </w:r>
      <w:r w:rsidRPr="00260C04">
        <w:rPr>
          <w:b/>
          <w:bCs/>
          <w:sz w:val="26"/>
          <w:szCs w:val="26"/>
        </w:rPr>
        <w:t>. ПЕРЕЧЕНЬ МЕРОПРИЯТИЙ ПО ТЕРРИТОРИАЛЬНОМУ ПЛАНИРОВАНИЮ.</w:t>
      </w:r>
    </w:p>
    <w:p w14:paraId="20DD58D7" w14:textId="77777777" w:rsidR="000A7113" w:rsidRPr="000A7113" w:rsidRDefault="000A7113" w:rsidP="000A7113">
      <w:pPr>
        <w:jc w:val="both"/>
      </w:pPr>
    </w:p>
    <w:p w14:paraId="66A5FFE7" w14:textId="77777777" w:rsidR="000A7113" w:rsidRPr="000A7113" w:rsidRDefault="000A7113" w:rsidP="000A7113"/>
    <w:p w14:paraId="09572BEB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03C9888" w14:textId="546685E8" w:rsidR="000A7113" w:rsidRDefault="000A7113" w:rsidP="000A7113">
      <w:pPr>
        <w:jc w:val="both"/>
        <w:rPr>
          <w:b/>
          <w:bCs/>
          <w:sz w:val="28"/>
          <w:szCs w:val="28"/>
        </w:rPr>
      </w:pPr>
    </w:p>
    <w:p w14:paraId="7C2BF75C" w14:textId="77777777" w:rsidR="00260C04" w:rsidRPr="000A7113" w:rsidRDefault="00260C04" w:rsidP="000A7113">
      <w:pPr>
        <w:jc w:val="both"/>
        <w:rPr>
          <w:b/>
          <w:bCs/>
          <w:sz w:val="28"/>
          <w:szCs w:val="28"/>
        </w:rPr>
      </w:pPr>
    </w:p>
    <w:p w14:paraId="5FB48228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2AF20FF9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235B9C5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C88DFF7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A04C8F7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249E9B7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3BE5E05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6929DE7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647CCB4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B84D096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142D101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B58C3EA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760DCD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A04508F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29369D9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3C5072E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5544C1F" w14:textId="77777777" w:rsidR="000A7113" w:rsidRPr="000A7113" w:rsidRDefault="000A7113" w:rsidP="00103CD2">
      <w:pPr>
        <w:tabs>
          <w:tab w:val="left" w:pos="0"/>
        </w:tabs>
        <w:spacing w:line="360" w:lineRule="auto"/>
        <w:jc w:val="center"/>
        <w:outlineLvl w:val="5"/>
        <w:rPr>
          <w:b/>
          <w:bCs/>
          <w:sz w:val="28"/>
          <w:szCs w:val="28"/>
        </w:rPr>
      </w:pPr>
      <w:r w:rsidRPr="000A7113">
        <w:rPr>
          <w:b/>
          <w:bCs/>
          <w:sz w:val="28"/>
          <w:szCs w:val="28"/>
        </w:rPr>
        <w:t>ВВЕДЕНИЕ</w:t>
      </w:r>
    </w:p>
    <w:p w14:paraId="3DF9436A" w14:textId="1E5342D4" w:rsidR="000A7113" w:rsidRPr="000A7113" w:rsidRDefault="000A7113" w:rsidP="000A7113">
      <w:pPr>
        <w:spacing w:line="360" w:lineRule="auto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 xml:space="preserve">Генеральный план сельского поселения «Деревня Лавровск» Козельского района Калужской области разработан </w:t>
      </w:r>
      <w:r w:rsidRPr="000A7113">
        <w:rPr>
          <w:color w:val="000000"/>
          <w:sz w:val="28"/>
          <w:szCs w:val="28"/>
        </w:rPr>
        <w:t xml:space="preserve">ООО «Областное Кадастровое </w:t>
      </w:r>
      <w:r w:rsidR="005D72AF" w:rsidRPr="000A7113">
        <w:rPr>
          <w:color w:val="000000"/>
          <w:sz w:val="28"/>
          <w:szCs w:val="28"/>
        </w:rPr>
        <w:t>Агентство</w:t>
      </w:r>
      <w:r w:rsidRPr="000A7113">
        <w:rPr>
          <w:color w:val="000000"/>
          <w:sz w:val="28"/>
          <w:szCs w:val="28"/>
        </w:rPr>
        <w:t xml:space="preserve">» (Орел), в соответствии </w:t>
      </w:r>
      <w:r w:rsidRPr="000A7113">
        <w:rPr>
          <w:bCs/>
          <w:color w:val="000000"/>
          <w:sz w:val="28"/>
          <w:szCs w:val="28"/>
        </w:rPr>
        <w:t>с Муниципальным контрактом №10 от 10.02.2020 г</w:t>
      </w:r>
      <w:r w:rsidRPr="000A7113">
        <w:rPr>
          <w:color w:val="000000"/>
          <w:sz w:val="28"/>
          <w:szCs w:val="28"/>
        </w:rPr>
        <w:t>.</w:t>
      </w:r>
      <w:r w:rsidRPr="000A7113">
        <w:rPr>
          <w:color w:val="FF0000"/>
          <w:sz w:val="28"/>
          <w:szCs w:val="28"/>
        </w:rPr>
        <w:t xml:space="preserve"> </w:t>
      </w:r>
    </w:p>
    <w:p w14:paraId="1E9C009E" w14:textId="77777777" w:rsidR="000A7113" w:rsidRPr="000A7113" w:rsidRDefault="000A7113" w:rsidP="000A7113">
      <w:pPr>
        <w:spacing w:line="360" w:lineRule="auto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 xml:space="preserve">Проект Генерального плана СП «Деревня Лавровск» (далее Генеральный план) выполнен в соответствии с требованиями Градостроительного, Земельного, Лесного, Водного кодексов Российской Федерации, Федерального Закона «Об общих принципах организации местного самоуправления в Российской Федерации», Федерального Закона от 25.06.2002 №73-ФЗ «Об объектах культурного наследия (памятниках истории и культуры) народов Российской Федерации», Региональных нормативов «Градостроительство. Планировка и застройка населенных пунктов Калужской области», утвержденных постановлением Правительства Калужской области от 07.08.2009 г №318, иными законами и нормативными правовыми актами Российской Федерации и Калужской области. </w:t>
      </w:r>
    </w:p>
    <w:p w14:paraId="61D06F55" w14:textId="77777777" w:rsidR="000A7113" w:rsidRPr="000A7113" w:rsidRDefault="000A7113" w:rsidP="000A7113">
      <w:pPr>
        <w:spacing w:line="360" w:lineRule="auto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 xml:space="preserve">Содержание и состав работы определяется положениями Градостроительного кодекса Российской Федерации, </w:t>
      </w:r>
      <w:r w:rsidRPr="000A7113">
        <w:rPr>
          <w:bCs/>
          <w:sz w:val="28"/>
          <w:szCs w:val="28"/>
        </w:rPr>
        <w:t>а также техническим заданием Контракта</w:t>
      </w:r>
      <w:r w:rsidRPr="000A7113">
        <w:rPr>
          <w:sz w:val="28"/>
          <w:szCs w:val="28"/>
        </w:rPr>
        <w:t>.</w:t>
      </w:r>
    </w:p>
    <w:p w14:paraId="144C0A17" w14:textId="77777777" w:rsidR="000A7113" w:rsidRPr="000A7113" w:rsidRDefault="000A7113" w:rsidP="000A711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A7113">
        <w:rPr>
          <w:sz w:val="28"/>
          <w:szCs w:val="28"/>
        </w:rPr>
        <w:t xml:space="preserve">Генеральный план сельского поселения «Деревня Лавровск» является стратегическим документом, с горизонтом </w:t>
      </w:r>
      <w:r w:rsidRPr="000A7113">
        <w:rPr>
          <w:color w:val="000000"/>
          <w:sz w:val="28"/>
          <w:szCs w:val="28"/>
        </w:rPr>
        <w:t>планирования на долгосрочную перспективу до 2040 г. (расчетный срок), в том числе на первую очередь – 2030 г.</w:t>
      </w:r>
    </w:p>
    <w:p w14:paraId="442BD1A6" w14:textId="77777777" w:rsidR="000A7113" w:rsidRPr="000A7113" w:rsidRDefault="000A7113" w:rsidP="000A7113">
      <w:pPr>
        <w:spacing w:line="360" w:lineRule="auto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>Проектные решения Генерального плана на расчетный срок являются основанием для разработки документации по планировке территорий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мероприятий по охране окружающей среды.</w:t>
      </w:r>
    </w:p>
    <w:p w14:paraId="6016971C" w14:textId="77777777" w:rsidR="000A7113" w:rsidRPr="000A7113" w:rsidRDefault="000A7113" w:rsidP="000A7113">
      <w:pPr>
        <w:spacing w:line="360" w:lineRule="auto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lastRenderedPageBreak/>
        <w:t>При подготовке проекта Генерального плана использовались отчётные и аналитические материалы территориального органа Федеральной службы государственной статистики по Калужской области, данные, предоставленные администрацией сельского поселения, данные собственных исследований, прочие источники.</w:t>
      </w:r>
    </w:p>
    <w:p w14:paraId="5DAFE3CA" w14:textId="77777777" w:rsidR="000A7113" w:rsidRPr="000A7113" w:rsidRDefault="000A7113" w:rsidP="000A7113">
      <w:pPr>
        <w:spacing w:line="360" w:lineRule="auto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 xml:space="preserve">Разработка Генерального плана сельского поселения «Деревня Лавровск» опиралась на положения «Схемы территориального планирования Козельского муниципального района Калужской области». </w:t>
      </w:r>
    </w:p>
    <w:p w14:paraId="3FC29553" w14:textId="77777777" w:rsidR="000A7113" w:rsidRPr="000A7113" w:rsidRDefault="000A7113" w:rsidP="000A711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7113">
        <w:rPr>
          <w:color w:val="000000"/>
          <w:sz w:val="28"/>
          <w:szCs w:val="28"/>
        </w:rPr>
        <w:t>В соответствии с требованиями Градостроительного кодекса Российской Федерации содержание Генерального плана состоит из материалов по обоснованию и положений о территориальном планировании, в составе текстовых и графических материалов.</w:t>
      </w:r>
    </w:p>
    <w:p w14:paraId="26E75BEF" w14:textId="77777777" w:rsidR="000A7113" w:rsidRPr="000A7113" w:rsidRDefault="000A7113" w:rsidP="000A7113">
      <w:pPr>
        <w:spacing w:line="360" w:lineRule="auto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 xml:space="preserve">Проект выполнен с использованием лицензионных программных продуктов </w:t>
      </w:r>
      <w:r w:rsidRPr="000A7113">
        <w:rPr>
          <w:sz w:val="28"/>
          <w:szCs w:val="28"/>
          <w:lang w:val="en-US"/>
        </w:rPr>
        <w:t>MS</w:t>
      </w:r>
      <w:r w:rsidRPr="000A7113">
        <w:rPr>
          <w:sz w:val="28"/>
          <w:szCs w:val="28"/>
        </w:rPr>
        <w:t xml:space="preserve"> </w:t>
      </w:r>
      <w:r w:rsidRPr="000A7113">
        <w:rPr>
          <w:sz w:val="28"/>
          <w:szCs w:val="28"/>
          <w:lang w:val="en-US"/>
        </w:rPr>
        <w:t>Office</w:t>
      </w:r>
      <w:r w:rsidRPr="000A7113">
        <w:rPr>
          <w:sz w:val="28"/>
          <w:szCs w:val="28"/>
        </w:rPr>
        <w:t xml:space="preserve">, </w:t>
      </w:r>
      <w:r w:rsidRPr="000A7113">
        <w:rPr>
          <w:sz w:val="28"/>
          <w:szCs w:val="28"/>
          <w:lang w:val="en-US"/>
        </w:rPr>
        <w:t>MapInfo</w:t>
      </w:r>
      <w:r w:rsidRPr="000A7113">
        <w:rPr>
          <w:sz w:val="28"/>
          <w:szCs w:val="28"/>
        </w:rPr>
        <w:t>.</w:t>
      </w:r>
    </w:p>
    <w:p w14:paraId="34717C3B" w14:textId="77777777" w:rsidR="00334A65" w:rsidRPr="00EC2F84" w:rsidRDefault="00334A65" w:rsidP="00334A6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В генеральном плане не применяются положения статьи 23 Градостроительного кодекса Российской Федерации в части пункта 4 части 8, в связи с тем, что на территории МО СП «Село Нижние Прыски» особо экономические зоны отсутствуют.</w:t>
      </w:r>
    </w:p>
    <w:p w14:paraId="14BE9DF1" w14:textId="77777777" w:rsidR="000A7113" w:rsidRPr="000A7113" w:rsidRDefault="000A7113" w:rsidP="000A7113">
      <w:pPr>
        <w:rPr>
          <w:sz w:val="28"/>
          <w:szCs w:val="28"/>
        </w:rPr>
      </w:pPr>
    </w:p>
    <w:p w14:paraId="6FBDF047" w14:textId="77777777" w:rsidR="000A7113" w:rsidRPr="000A7113" w:rsidRDefault="000A7113" w:rsidP="000A7113">
      <w:pPr>
        <w:rPr>
          <w:sz w:val="28"/>
          <w:szCs w:val="28"/>
        </w:rPr>
      </w:pPr>
    </w:p>
    <w:p w14:paraId="64B7C9CE" w14:textId="77777777" w:rsidR="000A7113" w:rsidRPr="000A7113" w:rsidRDefault="000A7113" w:rsidP="000A7113">
      <w:pPr>
        <w:rPr>
          <w:sz w:val="28"/>
          <w:szCs w:val="28"/>
        </w:rPr>
      </w:pPr>
    </w:p>
    <w:p w14:paraId="79C5C0F8" w14:textId="77777777" w:rsidR="000A7113" w:rsidRPr="000A7113" w:rsidRDefault="000A7113" w:rsidP="000A7113">
      <w:pPr>
        <w:rPr>
          <w:sz w:val="28"/>
          <w:szCs w:val="28"/>
        </w:rPr>
      </w:pPr>
    </w:p>
    <w:p w14:paraId="3288E1D5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484C660B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35F3A0A5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5E669BF4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2179BA75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55F2D3AC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5FAF5E06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65B705A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396028EA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390E65A9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85ED74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6975217E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4D92DE3A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6642FCA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5D827F5C" w14:textId="77777777" w:rsidR="000A7113" w:rsidRPr="00103CD2" w:rsidRDefault="000A7113" w:rsidP="000A7113">
      <w:pPr>
        <w:keepNext/>
        <w:spacing w:before="240" w:after="60"/>
        <w:jc w:val="both"/>
        <w:outlineLvl w:val="0"/>
        <w:rPr>
          <w:b/>
          <w:bCs/>
          <w:color w:val="000000" w:themeColor="text1"/>
          <w:kern w:val="32"/>
          <w:sz w:val="28"/>
          <w:szCs w:val="28"/>
        </w:rPr>
      </w:pPr>
      <w:bookmarkStart w:id="5" w:name="_Toc33604368"/>
      <w:bookmarkStart w:id="6" w:name="_Toc38016704"/>
      <w:bookmarkStart w:id="7" w:name="_Toc47530892"/>
      <w:bookmarkStart w:id="8" w:name="_Toc51858664"/>
      <w:bookmarkStart w:id="9" w:name="_Hlk54682717"/>
      <w:r w:rsidRPr="00103CD2">
        <w:rPr>
          <w:b/>
          <w:bCs/>
          <w:color w:val="000000" w:themeColor="text1"/>
          <w:kern w:val="32"/>
          <w:sz w:val="28"/>
          <w:szCs w:val="28"/>
        </w:rPr>
        <w:lastRenderedPageBreak/>
        <w:t>I.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5"/>
      <w:r w:rsidRPr="00103CD2">
        <w:rPr>
          <w:b/>
          <w:bCs/>
          <w:color w:val="000000" w:themeColor="text1"/>
          <w:kern w:val="32"/>
          <w:sz w:val="28"/>
          <w:szCs w:val="28"/>
        </w:rPr>
        <w:t>.</w:t>
      </w:r>
      <w:bookmarkEnd w:id="6"/>
      <w:bookmarkEnd w:id="7"/>
      <w:bookmarkEnd w:id="8"/>
    </w:p>
    <w:p w14:paraId="725CD64B" w14:textId="15B55D34" w:rsidR="000A7113" w:rsidRPr="00103CD2" w:rsidRDefault="000A7113" w:rsidP="000A7113">
      <w:pPr>
        <w:keepNext/>
        <w:spacing w:before="240" w:after="60"/>
        <w:jc w:val="center"/>
        <w:outlineLvl w:val="2"/>
        <w:rPr>
          <w:b/>
          <w:bCs/>
          <w:color w:val="000000" w:themeColor="text1"/>
          <w:sz w:val="28"/>
          <w:szCs w:val="28"/>
        </w:rPr>
      </w:pPr>
      <w:bookmarkStart w:id="10" w:name="_Toc38016706"/>
      <w:bookmarkStart w:id="11" w:name="_Toc47530893"/>
      <w:bookmarkStart w:id="12" w:name="_Toc51858665"/>
      <w:r w:rsidRPr="00103CD2">
        <w:rPr>
          <w:b/>
          <w:bCs/>
          <w:color w:val="000000" w:themeColor="text1"/>
          <w:sz w:val="28"/>
          <w:szCs w:val="28"/>
        </w:rPr>
        <w:t xml:space="preserve">I.1 Перечень мероприятий по территориальному планированию местного </w:t>
      </w:r>
      <w:bookmarkEnd w:id="9"/>
      <w:r w:rsidRPr="00103CD2">
        <w:rPr>
          <w:b/>
          <w:bCs/>
          <w:color w:val="000000" w:themeColor="text1"/>
          <w:sz w:val="28"/>
          <w:szCs w:val="28"/>
        </w:rPr>
        <w:t>значения</w:t>
      </w:r>
      <w:bookmarkEnd w:id="10"/>
      <w:bookmarkEnd w:id="11"/>
      <w:bookmarkEnd w:id="12"/>
    </w:p>
    <w:p w14:paraId="6E95EE55" w14:textId="77777777" w:rsidR="000A7113" w:rsidRPr="00103CD2" w:rsidRDefault="000A7113" w:rsidP="000A7113">
      <w:pPr>
        <w:tabs>
          <w:tab w:val="left" w:pos="2260"/>
        </w:tabs>
        <w:rPr>
          <w:color w:val="000000" w:themeColor="text1"/>
          <w:sz w:val="28"/>
          <w:szCs w:val="28"/>
        </w:rPr>
      </w:pPr>
    </w:p>
    <w:p w14:paraId="08E53316" w14:textId="3BC1F8E2" w:rsidR="000A7113" w:rsidRPr="00103CD2" w:rsidRDefault="000A7113" w:rsidP="000A7113">
      <w:pPr>
        <w:ind w:firstLine="709"/>
        <w:jc w:val="both"/>
        <w:rPr>
          <w:color w:val="000000" w:themeColor="text1"/>
          <w:sz w:val="28"/>
          <w:szCs w:val="28"/>
        </w:rPr>
      </w:pPr>
      <w:r w:rsidRPr="00103CD2">
        <w:rPr>
          <w:color w:val="000000" w:themeColor="text1"/>
          <w:sz w:val="28"/>
          <w:szCs w:val="28"/>
        </w:rPr>
        <w:t>На территории сельского поселения «</w:t>
      </w:r>
      <w:r w:rsidR="00103CD2" w:rsidRPr="00103CD2">
        <w:rPr>
          <w:color w:val="000000" w:themeColor="text1"/>
          <w:sz w:val="28"/>
          <w:szCs w:val="28"/>
        </w:rPr>
        <w:t>Деревня Лавровск</w:t>
      </w:r>
      <w:r w:rsidRPr="00103CD2">
        <w:rPr>
          <w:color w:val="000000" w:themeColor="text1"/>
          <w:sz w:val="28"/>
          <w:szCs w:val="28"/>
        </w:rPr>
        <w:t>» не планируется размещение объектов местного значения.</w:t>
      </w:r>
    </w:p>
    <w:p w14:paraId="5BE57E60" w14:textId="77777777" w:rsidR="000A7113" w:rsidRPr="000A7113" w:rsidRDefault="000A7113" w:rsidP="000A7113">
      <w:pPr>
        <w:ind w:firstLine="709"/>
        <w:jc w:val="both"/>
        <w:rPr>
          <w:sz w:val="28"/>
          <w:szCs w:val="28"/>
        </w:rPr>
      </w:pPr>
    </w:p>
    <w:p w14:paraId="0E2E093C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7250CE7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36CC60D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EF682D0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52055834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3215996F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1AC094D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3FED7782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40E9A56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F43932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2E705A8A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274E3C26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F663360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ECDE536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BDEFB7F" w14:textId="77777777" w:rsidR="000A7113" w:rsidRDefault="000A7113" w:rsidP="000A7113">
      <w:pPr>
        <w:jc w:val="both"/>
        <w:rPr>
          <w:b/>
          <w:bCs/>
          <w:sz w:val="28"/>
          <w:szCs w:val="28"/>
        </w:rPr>
      </w:pPr>
    </w:p>
    <w:p w14:paraId="0462F76E" w14:textId="77777777" w:rsidR="000A7113" w:rsidRDefault="000A7113" w:rsidP="000A7113">
      <w:pPr>
        <w:jc w:val="both"/>
        <w:rPr>
          <w:b/>
          <w:bCs/>
          <w:sz w:val="28"/>
          <w:szCs w:val="28"/>
        </w:rPr>
      </w:pPr>
    </w:p>
    <w:p w14:paraId="63BAE497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13E0667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22C70B57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490ADFF9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413F255B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2E88DBFE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536C6122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7FD74896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108B0A3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456D005B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01B3842C" w14:textId="77777777" w:rsidR="000A7113" w:rsidRPr="000A7113" w:rsidRDefault="000A7113" w:rsidP="000A7113">
      <w:pPr>
        <w:jc w:val="both"/>
        <w:rPr>
          <w:b/>
          <w:bCs/>
          <w:sz w:val="28"/>
          <w:szCs w:val="28"/>
        </w:rPr>
      </w:pPr>
    </w:p>
    <w:p w14:paraId="5EE23425" w14:textId="77777777" w:rsidR="000A7113" w:rsidRPr="000A7113" w:rsidRDefault="000A7113" w:rsidP="000A7113">
      <w:pPr>
        <w:rPr>
          <w:sz w:val="28"/>
          <w:szCs w:val="28"/>
        </w:rPr>
      </w:pPr>
      <w:bookmarkStart w:id="13" w:name="_Toc326908355"/>
    </w:p>
    <w:p w14:paraId="26F75712" w14:textId="77777777" w:rsidR="000A7113" w:rsidRPr="000A7113" w:rsidRDefault="000A7113" w:rsidP="000A7113">
      <w:pPr>
        <w:rPr>
          <w:sz w:val="28"/>
          <w:szCs w:val="28"/>
        </w:rPr>
      </w:pPr>
    </w:p>
    <w:p w14:paraId="79D42008" w14:textId="77777777" w:rsidR="000A7113" w:rsidRPr="000A7113" w:rsidRDefault="000A7113" w:rsidP="000A7113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bookmarkStart w:id="14" w:name="_Toc51858666"/>
      <w:bookmarkStart w:id="15" w:name="_Hlk54682774"/>
      <w:bookmarkStart w:id="16" w:name="_Hlk55228595"/>
      <w:r w:rsidRPr="000A7113">
        <w:rPr>
          <w:b/>
          <w:bCs/>
          <w:kern w:val="32"/>
          <w:sz w:val="28"/>
          <w:szCs w:val="28"/>
        </w:rPr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4"/>
    </w:p>
    <w:bookmarkEnd w:id="15"/>
    <w:p w14:paraId="59DDD295" w14:textId="77777777" w:rsidR="000A7113" w:rsidRPr="000A7113" w:rsidRDefault="000A7113" w:rsidP="000A7113">
      <w:pPr>
        <w:ind w:firstLine="709"/>
        <w:jc w:val="both"/>
        <w:rPr>
          <w:b/>
          <w:sz w:val="28"/>
          <w:szCs w:val="28"/>
        </w:rPr>
      </w:pPr>
    </w:p>
    <w:p w14:paraId="2DE48BC0" w14:textId="77777777" w:rsidR="000A7113" w:rsidRPr="000A7113" w:rsidRDefault="000A7113" w:rsidP="000A7113">
      <w:pPr>
        <w:ind w:firstLine="709"/>
        <w:jc w:val="both"/>
        <w:rPr>
          <w:sz w:val="28"/>
          <w:szCs w:val="28"/>
        </w:rPr>
      </w:pPr>
      <w:r w:rsidRPr="000A7113">
        <w:rPr>
          <w:b/>
          <w:sz w:val="28"/>
          <w:szCs w:val="28"/>
        </w:rPr>
        <w:t>Жилые зоны.</w:t>
      </w:r>
      <w:r w:rsidRPr="000A7113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14:paraId="33D214A0" w14:textId="77777777" w:rsidR="000A7113" w:rsidRPr="000A7113" w:rsidRDefault="000A7113" w:rsidP="000A7113">
      <w:pPr>
        <w:ind w:firstLine="709"/>
        <w:jc w:val="both"/>
        <w:rPr>
          <w:sz w:val="28"/>
          <w:szCs w:val="28"/>
        </w:rPr>
      </w:pPr>
      <w:r w:rsidRPr="000A7113">
        <w:rPr>
          <w:b/>
          <w:sz w:val="28"/>
          <w:szCs w:val="28"/>
        </w:rPr>
        <w:t>Общественно-деловые зоны.</w:t>
      </w:r>
      <w:r w:rsidRPr="000A7113">
        <w:rPr>
          <w:sz w:val="28"/>
          <w:szCs w:val="28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14:paraId="1D6E09BB" w14:textId="77777777" w:rsidR="000A7113" w:rsidRPr="000A7113" w:rsidRDefault="000A7113" w:rsidP="000A7113">
      <w:pPr>
        <w:ind w:firstLine="709"/>
        <w:jc w:val="both"/>
        <w:rPr>
          <w:sz w:val="28"/>
          <w:szCs w:val="28"/>
        </w:rPr>
      </w:pPr>
      <w:r w:rsidRPr="000A7113">
        <w:rPr>
          <w:b/>
          <w:sz w:val="28"/>
          <w:szCs w:val="28"/>
        </w:rPr>
        <w:t>Производственные зоны, зоны инженерной и транспортной инфраструктур</w:t>
      </w:r>
      <w:r w:rsidRPr="000A7113">
        <w:rPr>
          <w:sz w:val="28"/>
          <w:szCs w:val="28"/>
        </w:rPr>
        <w:t>.</w:t>
      </w:r>
    </w:p>
    <w:p w14:paraId="217808FA" w14:textId="77777777" w:rsidR="000A7113" w:rsidRPr="000A7113" w:rsidRDefault="000A7113" w:rsidP="000A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 xml:space="preserve">Производственные зоны.  Зоны размещения производственных объектов с различными нормативами воздействия на окружающую среду. </w:t>
      </w:r>
    </w:p>
    <w:p w14:paraId="14FD2196" w14:textId="77777777" w:rsidR="000A7113" w:rsidRPr="000A7113" w:rsidRDefault="000A7113" w:rsidP="000A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>Зоны транспортной инфраструктуры. Зоны размещения инженерной и транспортной инфраструктур.</w:t>
      </w:r>
    </w:p>
    <w:p w14:paraId="4DFE24E6" w14:textId="77777777" w:rsidR="000A7113" w:rsidRPr="000A7113" w:rsidRDefault="000A7113" w:rsidP="000A7113">
      <w:pPr>
        <w:ind w:firstLine="709"/>
        <w:jc w:val="both"/>
        <w:rPr>
          <w:sz w:val="28"/>
          <w:szCs w:val="28"/>
        </w:rPr>
      </w:pPr>
      <w:r w:rsidRPr="000A7113">
        <w:rPr>
          <w:b/>
          <w:sz w:val="28"/>
          <w:szCs w:val="28"/>
        </w:rPr>
        <w:t>Зона сельскохозяйственного использования.</w:t>
      </w:r>
      <w:r w:rsidRPr="000A7113">
        <w:rPr>
          <w:sz w:val="28"/>
          <w:szCs w:val="28"/>
        </w:rPr>
        <w:t xml:space="preserve"> Территории сельскохозяйственных угодий.</w:t>
      </w:r>
    </w:p>
    <w:p w14:paraId="29DA683E" w14:textId="77777777" w:rsidR="000A7113" w:rsidRPr="000A7113" w:rsidRDefault="000A7113" w:rsidP="000A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>Производственная зона сельскохозяйственных предприятий. Зоны, занятые объектами сельскохозяйственного назначения, предприятиями.</w:t>
      </w:r>
    </w:p>
    <w:p w14:paraId="3ADDE073" w14:textId="77777777" w:rsidR="000A7113" w:rsidRPr="000A7113" w:rsidRDefault="000A7113" w:rsidP="000A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 xml:space="preserve">Садоводческих, огороднических или дачных некоммерческих объединений граждан. Зоны, предназначенные для ведения гражданами </w:t>
      </w:r>
      <w:r w:rsidRPr="000A7113">
        <w:rPr>
          <w:bCs/>
          <w:sz w:val="28"/>
          <w:szCs w:val="28"/>
        </w:rPr>
        <w:t>садоводства</w:t>
      </w:r>
      <w:r w:rsidRPr="000A7113">
        <w:rPr>
          <w:sz w:val="28"/>
          <w:szCs w:val="28"/>
        </w:rPr>
        <w:t xml:space="preserve"> </w:t>
      </w:r>
      <w:r w:rsidRPr="000A7113">
        <w:rPr>
          <w:bCs/>
          <w:sz w:val="28"/>
          <w:szCs w:val="28"/>
        </w:rPr>
        <w:t>и</w:t>
      </w:r>
      <w:r w:rsidRPr="000A7113">
        <w:rPr>
          <w:sz w:val="28"/>
          <w:szCs w:val="28"/>
        </w:rPr>
        <w:t xml:space="preserve"> </w:t>
      </w:r>
      <w:r w:rsidRPr="000A7113">
        <w:rPr>
          <w:bCs/>
          <w:sz w:val="28"/>
          <w:szCs w:val="28"/>
        </w:rPr>
        <w:t>огородничества</w:t>
      </w:r>
      <w:r w:rsidRPr="000A7113">
        <w:rPr>
          <w:sz w:val="28"/>
          <w:szCs w:val="28"/>
        </w:rPr>
        <w:t>.</w:t>
      </w:r>
    </w:p>
    <w:p w14:paraId="6CF87204" w14:textId="77777777" w:rsidR="000A7113" w:rsidRPr="000A7113" w:rsidRDefault="000A7113" w:rsidP="000A7113">
      <w:pPr>
        <w:ind w:firstLine="709"/>
        <w:jc w:val="both"/>
        <w:rPr>
          <w:sz w:val="28"/>
          <w:szCs w:val="28"/>
        </w:rPr>
      </w:pPr>
      <w:r w:rsidRPr="000A7113">
        <w:rPr>
          <w:b/>
          <w:sz w:val="28"/>
          <w:szCs w:val="28"/>
        </w:rPr>
        <w:t>Рекреационного назначения.</w:t>
      </w:r>
      <w:r w:rsidRPr="000A7113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14:paraId="123B0648" w14:textId="77777777" w:rsidR="000A7113" w:rsidRPr="000A7113" w:rsidRDefault="000A7113" w:rsidP="000A7113">
      <w:pPr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>Зона акваторий.  Зона размещения объектов гидрографии (реки, ручьи, озера, пруды и др.)</w:t>
      </w:r>
    </w:p>
    <w:p w14:paraId="7D6CB153" w14:textId="77777777" w:rsidR="000A7113" w:rsidRPr="000A7113" w:rsidRDefault="000A7113" w:rsidP="000A7113">
      <w:pPr>
        <w:ind w:firstLine="709"/>
        <w:jc w:val="both"/>
        <w:rPr>
          <w:sz w:val="28"/>
          <w:szCs w:val="28"/>
        </w:rPr>
      </w:pPr>
      <w:r w:rsidRPr="000A7113">
        <w:rPr>
          <w:sz w:val="28"/>
          <w:szCs w:val="28"/>
        </w:rPr>
        <w:t>Зона лесов. Зона представлена землями лесного фонда.</w:t>
      </w:r>
    </w:p>
    <w:p w14:paraId="4DDBADB2" w14:textId="77777777" w:rsidR="000A7113" w:rsidRPr="000A7113" w:rsidRDefault="000A7113" w:rsidP="000A7113">
      <w:pPr>
        <w:ind w:firstLine="709"/>
        <w:rPr>
          <w:sz w:val="28"/>
          <w:szCs w:val="28"/>
        </w:rPr>
      </w:pPr>
      <w:r w:rsidRPr="000A7113">
        <w:rPr>
          <w:b/>
          <w:sz w:val="28"/>
          <w:szCs w:val="28"/>
        </w:rPr>
        <w:t>Специального назначения.</w:t>
      </w:r>
      <w:r w:rsidRPr="000A7113">
        <w:rPr>
          <w:sz w:val="28"/>
          <w:szCs w:val="28"/>
        </w:rPr>
        <w:t xml:space="preserve">  Зоны, занятые объектами захоронения твердых коммунальных отходов и иного специального назначения.</w:t>
      </w:r>
    </w:p>
    <w:p w14:paraId="7FA358E8" w14:textId="77777777" w:rsidR="000A7113" w:rsidRPr="000A7113" w:rsidRDefault="000A7113" w:rsidP="000A7113">
      <w:pPr>
        <w:ind w:firstLine="709"/>
        <w:rPr>
          <w:sz w:val="28"/>
          <w:szCs w:val="28"/>
        </w:rPr>
      </w:pPr>
      <w:r w:rsidRPr="000A7113">
        <w:rPr>
          <w:sz w:val="28"/>
          <w:szCs w:val="28"/>
        </w:rPr>
        <w:t>Зона кладбищ. Зона размещения гражданских и воинских мест захоронений.</w:t>
      </w:r>
    </w:p>
    <w:p w14:paraId="3896B4EB" w14:textId="77777777" w:rsidR="000A7113" w:rsidRPr="000A7113" w:rsidRDefault="000A7113" w:rsidP="000A7113">
      <w:pPr>
        <w:ind w:firstLine="709"/>
        <w:rPr>
          <w:sz w:val="28"/>
          <w:szCs w:val="28"/>
        </w:rPr>
      </w:pPr>
      <w:r w:rsidRPr="000A7113">
        <w:rPr>
          <w:b/>
          <w:sz w:val="28"/>
          <w:szCs w:val="28"/>
        </w:rPr>
        <w:t>Иные зоны.</w:t>
      </w:r>
      <w:r w:rsidRPr="000A7113">
        <w:rPr>
          <w:sz w:val="28"/>
          <w:szCs w:val="28"/>
        </w:rPr>
        <w:t xml:space="preserve"> Территория размещения объектов культурного наследия.</w:t>
      </w:r>
    </w:p>
    <w:p w14:paraId="08A75FEF" w14:textId="77777777" w:rsidR="000A7113" w:rsidRPr="000A7113" w:rsidRDefault="000A7113" w:rsidP="000A7113">
      <w:pPr>
        <w:rPr>
          <w:sz w:val="28"/>
          <w:szCs w:val="28"/>
        </w:rPr>
      </w:pPr>
    </w:p>
    <w:p w14:paraId="18180F05" w14:textId="77777777" w:rsidR="000A7113" w:rsidRPr="000A7113" w:rsidRDefault="000A7113" w:rsidP="000A7113">
      <w:pPr>
        <w:keepNext/>
        <w:spacing w:before="240" w:after="60"/>
        <w:jc w:val="both"/>
        <w:outlineLvl w:val="2"/>
        <w:rPr>
          <w:sz w:val="28"/>
          <w:szCs w:val="28"/>
        </w:rPr>
      </w:pPr>
      <w:bookmarkStart w:id="17" w:name="_Hlk54682793"/>
      <w:r w:rsidRPr="000A7113">
        <w:rPr>
          <w:b/>
          <w:bCs/>
          <w:sz w:val="28"/>
          <w:szCs w:val="28"/>
          <w:lang w:val="en-US"/>
        </w:rPr>
        <w:t>II</w:t>
      </w:r>
      <w:r w:rsidRPr="000A7113">
        <w:rPr>
          <w:b/>
          <w:bCs/>
          <w:sz w:val="28"/>
          <w:szCs w:val="28"/>
        </w:rPr>
        <w:t>.1 Параметры функциональных зон населенных пунктов сельского поселения.</w:t>
      </w:r>
    </w:p>
    <w:bookmarkEnd w:id="17"/>
    <w:p w14:paraId="6E04F952" w14:textId="77777777" w:rsidR="000A7113" w:rsidRPr="000A7113" w:rsidRDefault="000A7113" w:rsidP="000A7113">
      <w:pPr>
        <w:jc w:val="right"/>
        <w:rPr>
          <w:b/>
          <w:sz w:val="28"/>
          <w:szCs w:val="28"/>
        </w:rPr>
      </w:pPr>
      <w:r w:rsidRPr="000A7113">
        <w:rPr>
          <w:i/>
          <w:sz w:val="28"/>
          <w:szCs w:val="28"/>
        </w:rPr>
        <w:t>Таблица 1</w:t>
      </w:r>
    </w:p>
    <w:p w14:paraId="4FDDBC12" w14:textId="77777777" w:rsidR="000A7113" w:rsidRPr="000A7113" w:rsidRDefault="000A7113" w:rsidP="000A7113">
      <w:pPr>
        <w:jc w:val="right"/>
        <w:rPr>
          <w:sz w:val="28"/>
          <w:szCs w:val="28"/>
        </w:rPr>
      </w:pPr>
      <w:r w:rsidRPr="000A7113">
        <w:rPr>
          <w:b/>
          <w:i/>
          <w:sz w:val="28"/>
          <w:szCs w:val="28"/>
        </w:rPr>
        <w:t>Изменение площадей функциональных зон населенных пунктов сельского поселения «Деревня Лавровск», га</w:t>
      </w:r>
    </w:p>
    <w:p w14:paraId="665C12A2" w14:textId="77777777" w:rsidR="000A7113" w:rsidRPr="000A7113" w:rsidRDefault="000A7113" w:rsidP="000A7113">
      <w:pPr>
        <w:rPr>
          <w:sz w:val="28"/>
          <w:szCs w:val="28"/>
        </w:rPr>
      </w:pPr>
    </w:p>
    <w:p w14:paraId="7543BC85" w14:textId="77777777" w:rsidR="000A7113" w:rsidRPr="000A7113" w:rsidRDefault="000A7113" w:rsidP="000A7113">
      <w:pPr>
        <w:rPr>
          <w:sz w:val="28"/>
          <w:szCs w:val="28"/>
        </w:rPr>
      </w:pPr>
    </w:p>
    <w:tbl>
      <w:tblPr>
        <w:tblpPr w:leftFromText="180" w:rightFromText="180" w:vertAnchor="text" w:horzAnchor="page" w:tblpXSpec="center" w:tblpY="-1087"/>
        <w:tblW w:w="10424" w:type="dxa"/>
        <w:tblLook w:val="04A0" w:firstRow="1" w:lastRow="0" w:firstColumn="1" w:lastColumn="0" w:noHBand="0" w:noVBand="1"/>
      </w:tblPr>
      <w:tblGrid>
        <w:gridCol w:w="5944"/>
        <w:gridCol w:w="2551"/>
        <w:gridCol w:w="1929"/>
      </w:tblGrid>
      <w:tr w:rsidR="00103CD2" w:rsidRPr="00D26C00" w14:paraId="058647DC" w14:textId="77777777" w:rsidTr="0080003A">
        <w:trPr>
          <w:trHeight w:val="507"/>
        </w:trPr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D16E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8" w:name="_Hlk54705764"/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Название зоны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B0907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 xml:space="preserve">Зонирование территории </w:t>
            </w:r>
            <w:proofErr w:type="spellStart"/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н.п</w:t>
            </w:r>
            <w:proofErr w:type="spellEnd"/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03CD2" w:rsidRPr="00D26C00" w14:paraId="02BDB192" w14:textId="77777777" w:rsidTr="0080003A">
        <w:trPr>
          <w:trHeight w:val="507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F6F22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72546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070C2186" w14:textId="77777777" w:rsidTr="0080003A">
        <w:trPr>
          <w:trHeight w:val="397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1D7ED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672E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Существующее положение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3684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Планируемое положение</w:t>
            </w:r>
          </w:p>
        </w:tc>
      </w:tr>
      <w:tr w:rsidR="00103CD2" w:rsidRPr="00D26C00" w14:paraId="71E1666E" w14:textId="77777777" w:rsidTr="0080003A">
        <w:trPr>
          <w:trHeight w:val="480"/>
        </w:trPr>
        <w:tc>
          <w:tcPr>
            <w:tcW w:w="10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ED4AA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Суммарно по населенным пунктам сельского поселения</w:t>
            </w:r>
          </w:p>
        </w:tc>
      </w:tr>
      <w:tr w:rsidR="00103CD2" w:rsidRPr="00D26C00" w14:paraId="6D278EA1" w14:textId="77777777" w:rsidTr="0080003A">
        <w:trPr>
          <w:trHeight w:val="94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80B8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0F4D" w14:textId="5868F31C" w:rsidR="00103CD2" w:rsidRPr="00D26C00" w:rsidRDefault="00314A6E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450,72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CB92" w14:textId="4D130318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7E87C97D" w14:textId="77777777" w:rsidTr="0080003A">
        <w:trPr>
          <w:trHeight w:val="657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BA97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DEF52" w14:textId="19A94D8B" w:rsidR="00103CD2" w:rsidRPr="00D26C00" w:rsidRDefault="00314A6E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128,56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30D08" w14:textId="6D6A87C2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886A914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9BB98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381D">
              <w:rPr>
                <w:color w:val="000000" w:themeColor="text1"/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E815F" w14:textId="198958C3" w:rsidR="00103CD2" w:rsidRPr="00D26C00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</w:t>
            </w:r>
            <w:r w:rsidR="00314A6E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FA77" w14:textId="74956CD6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61F7BA4" w14:textId="77777777" w:rsidTr="0080003A">
        <w:trPr>
          <w:trHeight w:val="84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5C3A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BEF7E" w14:textId="4EC7B679" w:rsidR="00103CD2" w:rsidRPr="00D26C00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0,7</w:t>
            </w:r>
            <w:r w:rsidR="00314A6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871F" w14:textId="237D56DD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1A225B5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1213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5865" w14:textId="04347286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</w:t>
            </w:r>
            <w:r w:rsidR="00314A6E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4C6FA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F674FCB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7623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C6FA" w14:textId="1EF6EA3F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</w:t>
            </w:r>
            <w:r w:rsidR="00314A6E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32962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8DCDA09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D0B9F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Общественно-деловая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8352" w14:textId="6EA1727C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2,9</w:t>
            </w:r>
            <w:r w:rsidR="00314A6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188E1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B246E2D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4AE2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6A21B" w14:textId="71F5766B" w:rsidR="00103CD2" w:rsidRPr="00D26C00" w:rsidRDefault="00314A6E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599,50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D61F" w14:textId="1A7A1F59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64F96669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3AB90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</w:t>
            </w: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Дубровка</w:t>
            </w:r>
          </w:p>
        </w:tc>
      </w:tr>
      <w:tr w:rsidR="00103CD2" w:rsidRPr="00D26C00" w14:paraId="75684AC4" w14:textId="77777777" w:rsidTr="0080003A">
        <w:trPr>
          <w:trHeight w:val="90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C5B3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206" w14:textId="7C59FD38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1,8</w:t>
            </w:r>
            <w:r w:rsidR="00314A6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A7C88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044EC65E" w14:textId="77777777" w:rsidTr="0080003A">
        <w:trPr>
          <w:trHeight w:val="49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277B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7147" w14:textId="746F02C2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  <w:r w:rsidR="00314A6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2713B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1AC6ABB3" w14:textId="77777777" w:rsidTr="0080003A">
        <w:trPr>
          <w:trHeight w:val="659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C722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4C07" w14:textId="14A16DB0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2,4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178DD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13E6DA3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5BDC7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Егорье</w:t>
            </w:r>
          </w:p>
        </w:tc>
      </w:tr>
      <w:tr w:rsidR="00103CD2" w:rsidRPr="00D26C00" w14:paraId="352B9731" w14:textId="77777777" w:rsidTr="0080003A">
        <w:trPr>
          <w:trHeight w:val="854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0C0BB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C0D0" w14:textId="64365A5A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17,</w:t>
            </w:r>
            <w:r w:rsidR="00314A6E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E792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A2F5E11" w14:textId="77777777" w:rsidTr="0080003A">
        <w:trPr>
          <w:trHeight w:val="54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413C2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D4F8" w14:textId="67BDC40A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14A6E">
              <w:rPr>
                <w:color w:val="000000" w:themeColor="text1"/>
                <w:sz w:val="28"/>
                <w:szCs w:val="28"/>
              </w:rPr>
              <w:t>5,93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D941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758CFE8D" w14:textId="77777777" w:rsidTr="0080003A">
        <w:trPr>
          <w:trHeight w:val="539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88A5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EECF3" w14:textId="08EBBD9A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33,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4D2F0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148FED6E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E5E5C" w14:textId="77777777" w:rsidR="00103CD2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Звягино</w:t>
            </w:r>
            <w:proofErr w:type="spellEnd"/>
          </w:p>
          <w:p w14:paraId="6B46C211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880C529" w14:textId="77777777" w:rsidTr="0080003A">
        <w:trPr>
          <w:trHeight w:val="987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541F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C2E30" w14:textId="404FC0CF" w:rsidR="00103CD2" w:rsidRPr="00D26C00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</w:t>
            </w:r>
            <w:r w:rsidR="00314A6E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4A3E8" w14:textId="60F8EDFD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ECE9469" w14:textId="77777777" w:rsidTr="0080003A">
        <w:trPr>
          <w:trHeight w:val="749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8937A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DEAA81" w14:textId="4E0F72DA" w:rsidR="00103CD2" w:rsidRPr="00D26C00" w:rsidRDefault="00314A6E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19,52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3FE205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E5EC1FC" w14:textId="77777777" w:rsidTr="0080003A">
        <w:trPr>
          <w:trHeight w:val="67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205BA1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82761" w14:textId="0B666393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="00314A6E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BB5953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7B85ADD6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C2A0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B6B6A" w14:textId="7E4CF202" w:rsidR="00103CD2" w:rsidRPr="00D26C00" w:rsidRDefault="00314A6E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43,05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47B94" w14:textId="48CEDD93" w:rsidR="00103CD2" w:rsidRPr="00CA5781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6817F670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AD91C" w14:textId="77777777" w:rsidR="00103CD2" w:rsidRPr="008229E7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229E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Гришинск</w:t>
            </w:r>
            <w:proofErr w:type="spellEnd"/>
          </w:p>
        </w:tc>
      </w:tr>
      <w:tr w:rsidR="00103CD2" w:rsidRPr="00D26C00" w14:paraId="08EEB28E" w14:textId="77777777" w:rsidTr="0080003A">
        <w:trPr>
          <w:trHeight w:val="90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1CC5" w14:textId="77777777" w:rsidR="00103CD2" w:rsidRPr="008229E7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29E7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BBF5" w14:textId="0D061F33" w:rsidR="00103CD2" w:rsidRPr="008229E7" w:rsidRDefault="00314A6E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66,13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92B9" w14:textId="68ED3CEC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223CC66" w14:textId="77777777" w:rsidTr="0080003A">
        <w:trPr>
          <w:trHeight w:val="47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A1EA" w14:textId="77777777" w:rsidR="00103CD2" w:rsidRPr="008229E7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29E7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46DEB" w14:textId="1D45986B" w:rsidR="00103CD2" w:rsidRPr="008229E7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14A6E">
              <w:rPr>
                <w:color w:val="000000" w:themeColor="text1"/>
                <w:sz w:val="28"/>
                <w:szCs w:val="28"/>
              </w:rPr>
              <w:t>2,97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9708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DEF48F3" w14:textId="77777777" w:rsidTr="0080003A">
        <w:trPr>
          <w:trHeight w:val="7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52B43" w14:textId="77777777" w:rsidR="00103CD2" w:rsidRPr="008229E7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7E2D">
              <w:rPr>
                <w:color w:val="000000" w:themeColor="text1"/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8AC0" w14:textId="141A7FAF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</w:t>
            </w:r>
            <w:r w:rsidR="00314A6E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CA052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81C0757" w14:textId="77777777" w:rsidTr="0080003A">
        <w:trPr>
          <w:trHeight w:val="857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5FFB" w14:textId="77777777" w:rsidR="00103CD2" w:rsidRPr="008229E7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7981">
              <w:rPr>
                <w:color w:val="000000" w:themeColor="text1"/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4E185" w14:textId="77777777" w:rsidR="00103CD2" w:rsidRPr="008229E7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C9425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0650E054" w14:textId="77777777" w:rsidTr="0080003A">
        <w:trPr>
          <w:trHeight w:val="369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5B69" w14:textId="77777777" w:rsidR="00103CD2" w:rsidRPr="008229E7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29E7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9BDF0" w14:textId="5B47797E" w:rsidR="00103CD2" w:rsidRPr="008229E7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1,3</w:t>
            </w:r>
            <w:r w:rsidR="00314A6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85E28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603AD85D" w14:textId="77777777" w:rsidTr="0080003A">
        <w:trPr>
          <w:trHeight w:val="58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A80B" w14:textId="77777777" w:rsidR="00103CD2" w:rsidRPr="008229E7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9E7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D8A4E" w14:textId="58025E38" w:rsidR="00103CD2" w:rsidRPr="008229E7" w:rsidRDefault="00314A6E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90,13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FCA26" w14:textId="6325BA0C" w:rsidR="00103CD2" w:rsidRPr="00AF7E2D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16897B7B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B4957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Рядики</w:t>
            </w:r>
            <w:proofErr w:type="spellEnd"/>
          </w:p>
        </w:tc>
      </w:tr>
      <w:tr w:rsidR="00103CD2" w:rsidRPr="00D26C00" w14:paraId="5A5E217E" w14:textId="77777777" w:rsidTr="0080003A">
        <w:trPr>
          <w:trHeight w:val="88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CE3D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C89D" w14:textId="182983BE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13,3</w:t>
            </w:r>
            <w:r w:rsidR="00314A6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2E954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463A4C4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C0C7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B829C" w14:textId="087B9A44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13,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7F3B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6FC5A727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4E519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Новоселье</w:t>
            </w:r>
          </w:p>
        </w:tc>
      </w:tr>
      <w:tr w:rsidR="00103CD2" w:rsidRPr="00D26C00" w14:paraId="219294F1" w14:textId="77777777" w:rsidTr="0080003A">
        <w:trPr>
          <w:trHeight w:val="87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706B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7660F" w14:textId="05A70BC2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314A6E">
              <w:rPr>
                <w:color w:val="000000" w:themeColor="text1"/>
                <w:sz w:val="28"/>
                <w:szCs w:val="28"/>
              </w:rPr>
              <w:t>,35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EEDF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6AE4F70C" w14:textId="77777777" w:rsidTr="0080003A">
        <w:trPr>
          <w:trHeight w:val="529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9BD0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2383" w14:textId="728FE6E6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314A6E">
              <w:rPr>
                <w:color w:val="000000" w:themeColor="text1"/>
                <w:sz w:val="28"/>
                <w:szCs w:val="28"/>
              </w:rPr>
              <w:t>,64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52979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A050F99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67D5E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82A5" w14:textId="1582D6EF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4,99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4EBC0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1CED19D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43B2B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Староселье</w:t>
            </w:r>
            <w:proofErr w:type="spellEnd"/>
          </w:p>
        </w:tc>
      </w:tr>
      <w:tr w:rsidR="00103CD2" w:rsidRPr="00D26C00" w14:paraId="2103F80E" w14:textId="77777777" w:rsidTr="0080003A">
        <w:trPr>
          <w:trHeight w:val="844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4A94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5E1BD" w14:textId="57D9D52F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</w:t>
            </w:r>
            <w:r w:rsidR="00314A6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DE8F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388F82A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FFE57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D0D80" w14:textId="1CB05200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4,0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9C53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76763621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53F31" w14:textId="77777777" w:rsidR="00103CD2" w:rsidRPr="0086381D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6381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Село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Заречье</w:t>
            </w:r>
          </w:p>
        </w:tc>
      </w:tr>
      <w:tr w:rsidR="00103CD2" w:rsidRPr="00D26C00" w14:paraId="27403CD4" w14:textId="77777777" w:rsidTr="0080003A">
        <w:trPr>
          <w:trHeight w:val="82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8F98" w14:textId="77777777" w:rsidR="00103CD2" w:rsidRPr="0086381D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381D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7A95" w14:textId="35AF7BCF" w:rsidR="00103CD2" w:rsidRPr="0086381D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8,2</w:t>
            </w:r>
            <w:r w:rsidR="00314A6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78118" w14:textId="77777777" w:rsidR="00103CD2" w:rsidRPr="0086381D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4257932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52F3" w14:textId="77777777" w:rsidR="00103CD2" w:rsidRPr="0086381D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381D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2E7D" w14:textId="7375EC6B" w:rsidR="00103CD2" w:rsidRPr="0086381D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8,2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D2EB3" w14:textId="77777777" w:rsidR="00103CD2" w:rsidRPr="0086381D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8C65698" w14:textId="77777777" w:rsidTr="0080003A">
        <w:trPr>
          <w:trHeight w:val="390"/>
        </w:trPr>
        <w:tc>
          <w:tcPr>
            <w:tcW w:w="10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49C9" w14:textId="77777777" w:rsidR="00103CD2" w:rsidRPr="00BB0B9E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B0B9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Село Ивановское</w:t>
            </w:r>
          </w:p>
        </w:tc>
      </w:tr>
      <w:tr w:rsidR="00103CD2" w:rsidRPr="00D26C00" w14:paraId="2F4BBDF4" w14:textId="77777777" w:rsidTr="0080003A">
        <w:trPr>
          <w:trHeight w:val="7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F65C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C0BE7" w14:textId="4A8B9DE5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</w:t>
            </w:r>
            <w:r w:rsidR="00314A6E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6A5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7B37DED" w14:textId="77777777" w:rsidTr="0080003A">
        <w:trPr>
          <w:trHeight w:val="58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316C8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DA1AA" w14:textId="775FE36C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</w:t>
            </w:r>
            <w:r w:rsidR="00314A6E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FDAA3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0725741E" w14:textId="77777777" w:rsidTr="00314A6E">
        <w:trPr>
          <w:trHeight w:val="57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B75A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D1C3" w14:textId="14DF29B3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9,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BE60E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B4004A7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44BE2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Деревня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Лавровск</w:t>
            </w:r>
          </w:p>
        </w:tc>
      </w:tr>
      <w:tr w:rsidR="00103CD2" w:rsidRPr="00D26C00" w14:paraId="7781D50D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558E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0F16" w14:textId="0D645593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48,</w:t>
            </w:r>
            <w:r w:rsidR="00314A6E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9AB69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5054075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41F1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9BE2" w14:textId="519D743F" w:rsidR="00103CD2" w:rsidRPr="00D26C00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</w:t>
            </w:r>
            <w:r w:rsidR="00314A6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0511" w14:textId="395F5100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7BAF25A8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95E7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4DA">
              <w:rPr>
                <w:color w:val="000000" w:themeColor="text1"/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1B11C" w14:textId="16F5581C" w:rsidR="00103CD2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521E" w14:textId="42DC1C23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7030EF47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994B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7E15" w14:textId="5ED3E924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="00314A6E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A913" w14:textId="7336ADFF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00FCAB7E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6B89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0341">
              <w:rPr>
                <w:color w:val="000000" w:themeColor="text1"/>
                <w:sz w:val="28"/>
                <w:szCs w:val="28"/>
              </w:rPr>
              <w:t>Общественно-деловая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1A3E" w14:textId="55D01FF4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</w:t>
            </w:r>
            <w:r w:rsidR="00314A6E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5B48E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D350317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B692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E8EB" w14:textId="6A217305" w:rsidR="00103CD2" w:rsidRPr="00D26C00" w:rsidRDefault="000A7689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65,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F3159" w14:textId="0FEAFF54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AE77DC8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46871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Парфеново</w:t>
            </w:r>
          </w:p>
        </w:tc>
      </w:tr>
      <w:tr w:rsidR="00103CD2" w:rsidRPr="00D26C00" w14:paraId="56FC8D7C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4D7A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629C5" w14:textId="47CCB26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</w:t>
            </w:r>
            <w:r w:rsidR="00314A6E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D4C7F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374E32E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B6B9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A788" w14:textId="3F7F4E93" w:rsidR="00103CD2" w:rsidRPr="00D26C00" w:rsidRDefault="00314A6E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DB76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09C9B1C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4715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3991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ECA4" w14:textId="77777777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5F45F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5C60565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741CD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0F47" w14:textId="4719F479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31,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0906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F1E4041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9C1D8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Савинск</w:t>
            </w:r>
            <w:proofErr w:type="spellEnd"/>
          </w:p>
        </w:tc>
      </w:tr>
      <w:tr w:rsidR="00103CD2" w:rsidRPr="00D26C00" w14:paraId="4F3E5695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CDB7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9F9F" w14:textId="23D410DB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37,</w:t>
            </w:r>
            <w:r w:rsidR="00314A6E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3952B" w14:textId="1F545720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A38AD4A" w14:textId="77777777" w:rsidTr="0080003A">
        <w:trPr>
          <w:trHeight w:val="42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624E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3991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40B74" w14:textId="77777777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80EB2" w14:textId="77777777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4E06DAC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B591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52AB" w14:textId="57322C61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37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,97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3F8B" w14:textId="6B1CD8D5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18"/>
      <w:tr w:rsidR="00103CD2" w:rsidRPr="00D26C00" w14:paraId="27B04372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C1F79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Бобровка</w:t>
            </w:r>
          </w:p>
        </w:tc>
      </w:tr>
      <w:tr w:rsidR="00103CD2" w:rsidRPr="00D26C00" w14:paraId="6AEFD01F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821C4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1C45" w14:textId="5D04EC5D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4,2</w:t>
            </w:r>
            <w:r w:rsidR="00314A6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4227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79DCC447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1C24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453B1" w14:textId="2D7B950A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4,2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B7323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A1F5950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2CB56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Железнодорожная станция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Рядинки</w:t>
            </w:r>
            <w:proofErr w:type="spellEnd"/>
          </w:p>
        </w:tc>
      </w:tr>
      <w:tr w:rsidR="00103CD2" w:rsidRPr="00D26C00" w14:paraId="60919393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3F4E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38D17" w14:textId="2BF3A3E5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6,4</w:t>
            </w:r>
            <w:r w:rsidR="00314A6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B200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04C96DEC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45B2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98898" w14:textId="752CD883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6,4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9FB45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67467B95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AA0C5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Усово</w:t>
            </w:r>
          </w:p>
        </w:tc>
      </w:tr>
      <w:tr w:rsidR="00103CD2" w:rsidRPr="00D26C00" w14:paraId="5D1A42C9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F10D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F451C" w14:textId="1C9CEA38" w:rsidR="00103CD2" w:rsidRPr="00D26C00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</w:t>
            </w:r>
            <w:r w:rsidR="00314A6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FE4B" w14:textId="5ADC75EE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6586DD24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F40E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B187" w14:textId="2A20DDC1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18,</w:t>
            </w:r>
            <w:r w:rsidR="00314A6E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A45DB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970E339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8E37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2892E" w14:textId="291F341A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58,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58234" w14:textId="56A51FC0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10E94E24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9F5D8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Фроловское</w:t>
            </w:r>
            <w:proofErr w:type="spellEnd"/>
          </w:p>
        </w:tc>
      </w:tr>
      <w:tr w:rsidR="00103CD2" w:rsidRPr="00D26C00" w14:paraId="30D4C1C7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7796B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DC81" w14:textId="3594EA00" w:rsidR="00103CD2" w:rsidRPr="00D26C00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314A6E">
              <w:rPr>
                <w:color w:val="000000" w:themeColor="text1"/>
                <w:sz w:val="28"/>
                <w:szCs w:val="28"/>
              </w:rPr>
              <w:t>5,83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D2A83" w14:textId="17BFDEFF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B6DE2C6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AF21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lastRenderedPageBreak/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7BE7" w14:textId="1D4D976E" w:rsidR="00103CD2" w:rsidRPr="00D26C00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314A6E">
              <w:rPr>
                <w:color w:val="000000" w:themeColor="text1"/>
                <w:sz w:val="28"/>
                <w:szCs w:val="28"/>
              </w:rPr>
              <w:t>,76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70A96" w14:textId="59705A5F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1E5B09C9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AE4E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4CD0">
              <w:rPr>
                <w:color w:val="000000" w:themeColor="text1"/>
                <w:sz w:val="28"/>
                <w:szCs w:val="28"/>
              </w:rPr>
              <w:t>Общественно-деловая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8C126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1,69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6AE56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59867C3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19C1A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7E2D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4419" w14:textId="77777777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44D5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530C871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6926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BB152" w14:textId="51D14943" w:rsidR="00103CD2" w:rsidRPr="00D26C00" w:rsidRDefault="00314A6E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90,87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5A73" w14:textId="3DA44CE6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E697ABA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668A5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Ваниловка</w:t>
            </w:r>
            <w:proofErr w:type="spellEnd"/>
          </w:p>
        </w:tc>
      </w:tr>
      <w:tr w:rsidR="00103CD2" w:rsidRPr="00D26C00" w14:paraId="56C12873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03EB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19BF" w14:textId="107FB953" w:rsidR="00103CD2" w:rsidRPr="00D26C00" w:rsidRDefault="00314A6E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5AA41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18C5CF3B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99D64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E874" w14:textId="74EE6ED0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5,4</w:t>
            </w:r>
            <w:r w:rsidR="00314A6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DB641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16636536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C852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3991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F358" w14:textId="77777777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2CB1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7A108F7A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E7319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85E9" w14:textId="702D7784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21,0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810FE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587FBAEE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D25CB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Дементеевка</w:t>
            </w:r>
            <w:proofErr w:type="spellEnd"/>
          </w:p>
        </w:tc>
      </w:tr>
      <w:tr w:rsidR="00103CD2" w:rsidRPr="00D26C00" w14:paraId="713F848F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22AA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5A44E" w14:textId="2191B947" w:rsidR="00103CD2" w:rsidRPr="00D26C00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314A6E">
              <w:rPr>
                <w:color w:val="000000" w:themeColor="text1"/>
                <w:sz w:val="28"/>
                <w:szCs w:val="28"/>
              </w:rPr>
              <w:t>0,26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284B" w14:textId="64B76635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019D390A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4E72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3991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745DA" w14:textId="77777777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F9F40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1F31D8F1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DF7F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7BAB7" w14:textId="5550E4BA" w:rsidR="00103CD2" w:rsidRPr="00D26C00" w:rsidRDefault="000A7689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0,40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F0F0" w14:textId="5A8DA0F0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0EB3ADE" w14:textId="77777777" w:rsidTr="0080003A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C6067" w14:textId="77777777" w:rsidR="00103CD2" w:rsidRPr="00D26C00" w:rsidRDefault="00103CD2" w:rsidP="0080003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Новоселки</w:t>
            </w:r>
          </w:p>
        </w:tc>
      </w:tr>
      <w:tr w:rsidR="00103CD2" w:rsidRPr="00D26C00" w14:paraId="3CD03F4C" w14:textId="77777777" w:rsidTr="0080003A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1C42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E000" w14:textId="1C34C063" w:rsidR="00103CD2" w:rsidRPr="00D26C00" w:rsidRDefault="00314A6E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17,72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4398B" w14:textId="4DC6822F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4FF8596C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0A1F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6C00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613FE" w14:textId="0C58D8D6" w:rsidR="00103CD2" w:rsidRPr="00D26C00" w:rsidRDefault="000A7689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14A6E">
              <w:rPr>
                <w:color w:val="000000" w:themeColor="text1"/>
                <w:sz w:val="28"/>
                <w:szCs w:val="28"/>
              </w:rPr>
              <w:t>3,67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AAC1" w14:textId="6F4F325E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D4408C2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B5DA1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3991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9159" w14:textId="77777777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BF574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2288B46E" w14:textId="77777777" w:rsidTr="0080003A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B4FF" w14:textId="77777777" w:rsidR="00103CD2" w:rsidRPr="00AF3991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7E2D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C6F27" w14:textId="0E9738A0" w:rsidR="00103CD2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1,9</w:t>
            </w:r>
            <w:r w:rsidR="00314A6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1272D" w14:textId="77777777" w:rsidR="00103CD2" w:rsidRPr="00D26C00" w:rsidRDefault="00103CD2" w:rsidP="008000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CD2" w:rsidRPr="00D26C00" w14:paraId="3CBE3D32" w14:textId="77777777" w:rsidTr="00BB00E4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9395" w14:textId="77777777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C00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C11A" w14:textId="5BD9C8AC" w:rsidR="00103CD2" w:rsidRPr="00D26C00" w:rsidRDefault="000A7689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314A6E">
              <w:rPr>
                <w:b/>
                <w:bCs/>
                <w:color w:val="000000" w:themeColor="text1"/>
                <w:sz w:val="28"/>
                <w:szCs w:val="28"/>
              </w:rPr>
              <w:t>4,30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2CD397" w14:textId="51A1B980" w:rsidR="00103CD2" w:rsidRPr="00D26C00" w:rsidRDefault="00103CD2" w:rsidP="008000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B00E4" w:rsidRPr="00D26C00" w14:paraId="6D624661" w14:textId="77777777" w:rsidTr="0080003A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7C99" w14:textId="77777777" w:rsidR="00BB00E4" w:rsidRPr="00D26C00" w:rsidRDefault="00BB00E4" w:rsidP="00BB00E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C749" w14:textId="77777777" w:rsidR="00BB00E4" w:rsidRDefault="00BB00E4" w:rsidP="00BB00E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FCDC" w14:textId="77777777" w:rsidR="00BB00E4" w:rsidRPr="00D26C00" w:rsidRDefault="00BB00E4" w:rsidP="00BB00E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81DBA9D" w14:textId="5F535E90" w:rsidR="00314A6E" w:rsidRDefault="00314A6E" w:rsidP="000A7113">
      <w:pPr>
        <w:keepNext/>
        <w:spacing w:before="240" w:after="60"/>
        <w:jc w:val="both"/>
        <w:outlineLvl w:val="2"/>
        <w:rPr>
          <w:b/>
          <w:bCs/>
          <w:color w:val="FF0000"/>
          <w:sz w:val="28"/>
          <w:szCs w:val="28"/>
          <w:lang w:val="en-US"/>
        </w:rPr>
      </w:pPr>
      <w:bookmarkStart w:id="19" w:name="_Hlk54682804"/>
      <w:bookmarkEnd w:id="16"/>
    </w:p>
    <w:p w14:paraId="1C5F9787" w14:textId="1A44D37D" w:rsidR="00BB00E4" w:rsidRDefault="00BB00E4" w:rsidP="000A7113">
      <w:pPr>
        <w:keepNext/>
        <w:spacing w:before="240" w:after="60"/>
        <w:jc w:val="both"/>
        <w:outlineLvl w:val="2"/>
        <w:rPr>
          <w:b/>
          <w:bCs/>
          <w:color w:val="FF0000"/>
          <w:sz w:val="28"/>
          <w:szCs w:val="28"/>
          <w:lang w:val="en-US"/>
        </w:rPr>
      </w:pPr>
    </w:p>
    <w:p w14:paraId="5D7213C9" w14:textId="1C413B6F" w:rsidR="00BB00E4" w:rsidRDefault="00BB00E4" w:rsidP="000A7113">
      <w:pPr>
        <w:keepNext/>
        <w:spacing w:before="240" w:after="60"/>
        <w:jc w:val="both"/>
        <w:outlineLvl w:val="2"/>
        <w:rPr>
          <w:b/>
          <w:bCs/>
          <w:color w:val="FF0000"/>
          <w:sz w:val="28"/>
          <w:szCs w:val="28"/>
          <w:lang w:val="en-US"/>
        </w:rPr>
      </w:pPr>
    </w:p>
    <w:p w14:paraId="0D91D390" w14:textId="2E6E04AB" w:rsidR="00BB00E4" w:rsidRDefault="00BB00E4" w:rsidP="000A7113">
      <w:pPr>
        <w:keepNext/>
        <w:spacing w:before="240" w:after="60"/>
        <w:jc w:val="both"/>
        <w:outlineLvl w:val="2"/>
        <w:rPr>
          <w:b/>
          <w:bCs/>
          <w:color w:val="FF0000"/>
          <w:sz w:val="28"/>
          <w:szCs w:val="28"/>
          <w:lang w:val="en-US"/>
        </w:rPr>
      </w:pPr>
    </w:p>
    <w:p w14:paraId="4DB5E74A" w14:textId="5676F38C" w:rsidR="00BB00E4" w:rsidRDefault="00BB00E4" w:rsidP="000A7113">
      <w:pPr>
        <w:keepNext/>
        <w:spacing w:before="240" w:after="60"/>
        <w:jc w:val="both"/>
        <w:outlineLvl w:val="2"/>
        <w:rPr>
          <w:b/>
          <w:bCs/>
          <w:color w:val="FF0000"/>
          <w:sz w:val="28"/>
          <w:szCs w:val="28"/>
          <w:lang w:val="en-US"/>
        </w:rPr>
      </w:pPr>
    </w:p>
    <w:p w14:paraId="2C6A30C1" w14:textId="00DD2F5D" w:rsidR="00BB00E4" w:rsidRDefault="00BB00E4" w:rsidP="000A7113">
      <w:pPr>
        <w:keepNext/>
        <w:spacing w:before="240" w:after="60"/>
        <w:jc w:val="both"/>
        <w:outlineLvl w:val="2"/>
        <w:rPr>
          <w:b/>
          <w:bCs/>
          <w:color w:val="FF0000"/>
          <w:sz w:val="28"/>
          <w:szCs w:val="28"/>
          <w:lang w:val="en-US"/>
        </w:rPr>
      </w:pPr>
    </w:p>
    <w:p w14:paraId="406EAEB2" w14:textId="7130A712" w:rsidR="00BB00E4" w:rsidRDefault="00BB00E4" w:rsidP="000A7113">
      <w:pPr>
        <w:keepNext/>
        <w:spacing w:before="240" w:after="60"/>
        <w:jc w:val="both"/>
        <w:outlineLvl w:val="2"/>
        <w:rPr>
          <w:b/>
          <w:bCs/>
          <w:color w:val="FF0000"/>
          <w:sz w:val="28"/>
          <w:szCs w:val="28"/>
          <w:lang w:val="en-US"/>
        </w:rPr>
      </w:pPr>
    </w:p>
    <w:p w14:paraId="580BE6BD" w14:textId="5B9FB8ED" w:rsidR="00BB00E4" w:rsidRDefault="00BB00E4" w:rsidP="000A7113">
      <w:pPr>
        <w:keepNext/>
        <w:spacing w:before="240" w:after="60"/>
        <w:jc w:val="both"/>
        <w:outlineLvl w:val="2"/>
        <w:rPr>
          <w:b/>
          <w:bCs/>
          <w:color w:val="FF0000"/>
          <w:sz w:val="28"/>
          <w:szCs w:val="28"/>
          <w:lang w:val="en-US"/>
        </w:rPr>
      </w:pPr>
    </w:p>
    <w:p w14:paraId="6A00F577" w14:textId="41D5CBF1" w:rsidR="00BB00E4" w:rsidRDefault="00BB00E4" w:rsidP="00BB00E4">
      <w:pPr>
        <w:spacing w:after="160" w:line="259" w:lineRule="auto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br w:type="page"/>
      </w:r>
    </w:p>
    <w:p w14:paraId="62BB2A99" w14:textId="4E3CEAF9" w:rsidR="000A7113" w:rsidRPr="00C65ED2" w:rsidRDefault="000A7113" w:rsidP="000A7113">
      <w:pPr>
        <w:keepNext/>
        <w:spacing w:before="240" w:after="60"/>
        <w:jc w:val="both"/>
        <w:outlineLvl w:val="2"/>
        <w:rPr>
          <w:sz w:val="28"/>
          <w:szCs w:val="28"/>
        </w:rPr>
      </w:pPr>
      <w:r w:rsidRPr="00C65ED2">
        <w:rPr>
          <w:b/>
          <w:bCs/>
          <w:sz w:val="28"/>
          <w:szCs w:val="28"/>
          <w:lang w:val="en-US"/>
        </w:rPr>
        <w:lastRenderedPageBreak/>
        <w:t>II</w:t>
      </w:r>
      <w:r w:rsidRPr="00C65ED2">
        <w:rPr>
          <w:b/>
          <w:bCs/>
          <w:sz w:val="28"/>
          <w:szCs w:val="28"/>
        </w:rPr>
        <w:t xml:space="preserve">.2 </w:t>
      </w:r>
      <w:r w:rsidR="00C65ED2" w:rsidRPr="00C65ED2">
        <w:rPr>
          <w:b/>
          <w:bCs/>
          <w:sz w:val="28"/>
          <w:szCs w:val="28"/>
        </w:rPr>
        <w:t xml:space="preserve"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 </w:t>
      </w:r>
    </w:p>
    <w:bookmarkEnd w:id="19"/>
    <w:p w14:paraId="415E284B" w14:textId="77777777" w:rsidR="000A7113" w:rsidRPr="000A7113" w:rsidRDefault="000A7113" w:rsidP="000A7113">
      <w:pPr>
        <w:spacing w:line="360" w:lineRule="auto"/>
        <w:rPr>
          <w:color w:val="FF0000"/>
          <w:sz w:val="28"/>
          <w:szCs w:val="28"/>
        </w:rPr>
      </w:pPr>
    </w:p>
    <w:p w14:paraId="36448AFE" w14:textId="37F5F59A" w:rsidR="00103CD2" w:rsidRPr="0070252F" w:rsidRDefault="00103CD2" w:rsidP="00103CD2">
      <w:pPr>
        <w:ind w:firstLine="709"/>
        <w:jc w:val="both"/>
        <w:rPr>
          <w:b/>
          <w:color w:val="000000"/>
          <w:sz w:val="28"/>
          <w:szCs w:val="28"/>
        </w:rPr>
      </w:pPr>
      <w:r w:rsidRPr="0070252F">
        <w:rPr>
          <w:color w:val="000000"/>
          <w:sz w:val="28"/>
          <w:szCs w:val="28"/>
        </w:rPr>
        <w:t>В соответствии со Схемой территориального планирования Калужской области (</w:t>
      </w:r>
      <w:hyperlink r:id="rId5" w:history="1">
        <w:r w:rsidRPr="0070252F">
          <w:rPr>
            <w:rStyle w:val="a7"/>
            <w:color w:val="000000"/>
            <w:sz w:val="28"/>
            <w:szCs w:val="28"/>
          </w:rPr>
          <w:t>Утв. Постановлением Правительства Калужской области от 17.09.2020 № 7</w:t>
        </w:r>
      </w:hyperlink>
      <w:r w:rsidRPr="0070252F">
        <w:rPr>
          <w:rStyle w:val="a7"/>
          <w:color w:val="000000"/>
          <w:sz w:val="28"/>
          <w:szCs w:val="28"/>
        </w:rPr>
        <w:t>35</w:t>
      </w:r>
      <w:r w:rsidRPr="0070252F">
        <w:rPr>
          <w:color w:val="000000"/>
          <w:sz w:val="28"/>
          <w:szCs w:val="28"/>
        </w:rPr>
        <w:t>) на территории сельского поселения «Деревня Лавровск» планируется размещение  в функциональных зонах объектов регионального значения, перечень объектов указан в таблице №</w:t>
      </w:r>
      <w:r w:rsidR="00FA52A7">
        <w:rPr>
          <w:color w:val="000000"/>
          <w:sz w:val="28"/>
          <w:szCs w:val="28"/>
        </w:rPr>
        <w:t>2</w:t>
      </w:r>
      <w:r w:rsidRPr="0070252F">
        <w:rPr>
          <w:color w:val="000000"/>
          <w:sz w:val="28"/>
          <w:szCs w:val="28"/>
        </w:rPr>
        <w:t>.</w:t>
      </w:r>
    </w:p>
    <w:p w14:paraId="7E94F182" w14:textId="1AC3C4F5" w:rsidR="00103CD2" w:rsidRPr="0070252F" w:rsidRDefault="00103CD2" w:rsidP="00103CD2">
      <w:pPr>
        <w:jc w:val="right"/>
        <w:rPr>
          <w:i/>
          <w:color w:val="000000"/>
          <w:sz w:val="28"/>
          <w:szCs w:val="28"/>
        </w:rPr>
      </w:pPr>
      <w:r w:rsidRPr="0070252F">
        <w:rPr>
          <w:i/>
          <w:color w:val="000000"/>
          <w:sz w:val="28"/>
          <w:szCs w:val="28"/>
        </w:rPr>
        <w:t xml:space="preserve">Таблица </w:t>
      </w:r>
      <w:r w:rsidR="00FA52A7">
        <w:rPr>
          <w:i/>
          <w:color w:val="000000"/>
          <w:sz w:val="28"/>
          <w:szCs w:val="28"/>
        </w:rPr>
        <w:t>2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693"/>
        <w:gridCol w:w="1701"/>
        <w:gridCol w:w="1276"/>
        <w:gridCol w:w="1270"/>
      </w:tblGrid>
      <w:tr w:rsidR="00103CD2" w:rsidRPr="0070252F" w14:paraId="2125731C" w14:textId="77777777" w:rsidTr="005378CA">
        <w:trPr>
          <w:trHeight w:val="1297"/>
          <w:jc w:val="center"/>
        </w:trPr>
        <w:tc>
          <w:tcPr>
            <w:tcW w:w="1843" w:type="dxa"/>
            <w:shd w:val="clear" w:color="auto" w:fill="auto"/>
          </w:tcPr>
          <w:p w14:paraId="3302141E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Вид</w:t>
            </w:r>
          </w:p>
          <w:p w14:paraId="71CAA188" w14:textId="77777777" w:rsidR="00103CD2" w:rsidRPr="0070252F" w:rsidRDefault="00103CD2" w:rsidP="0080003A">
            <w:pPr>
              <w:ind w:left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14:paraId="05A3C80F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Наименование               объекта</w:t>
            </w:r>
          </w:p>
        </w:tc>
        <w:tc>
          <w:tcPr>
            <w:tcW w:w="2693" w:type="dxa"/>
          </w:tcPr>
          <w:p w14:paraId="773E9F6B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Функциональная зона</w:t>
            </w:r>
          </w:p>
        </w:tc>
        <w:tc>
          <w:tcPr>
            <w:tcW w:w="1701" w:type="dxa"/>
            <w:shd w:val="clear" w:color="auto" w:fill="auto"/>
          </w:tcPr>
          <w:p w14:paraId="3876C003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276" w:type="dxa"/>
            <w:shd w:val="clear" w:color="auto" w:fill="auto"/>
          </w:tcPr>
          <w:p w14:paraId="3EB0FB8C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0" w:type="dxa"/>
          </w:tcPr>
          <w:p w14:paraId="26AEF623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103CD2" w:rsidRPr="0070252F" w14:paraId="306606BD" w14:textId="77777777" w:rsidTr="005378CA">
        <w:trPr>
          <w:jc w:val="center"/>
        </w:trPr>
        <w:tc>
          <w:tcPr>
            <w:tcW w:w="1843" w:type="dxa"/>
            <w:shd w:val="clear" w:color="auto" w:fill="auto"/>
          </w:tcPr>
          <w:p w14:paraId="34BDBD35" w14:textId="77777777" w:rsidR="00103CD2" w:rsidRPr="0070252F" w:rsidRDefault="00103CD2" w:rsidP="0080003A">
            <w:pPr>
              <w:pStyle w:val="a5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25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Газопровод межпоселковый </w:t>
            </w:r>
          </w:p>
        </w:tc>
        <w:tc>
          <w:tcPr>
            <w:tcW w:w="1985" w:type="dxa"/>
            <w:shd w:val="clear" w:color="auto" w:fill="auto"/>
          </w:tcPr>
          <w:p w14:paraId="6E107165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 xml:space="preserve">Газопровод межпоселковый к </w:t>
            </w:r>
            <w:proofErr w:type="spellStart"/>
            <w:r w:rsidRPr="0070252F">
              <w:rPr>
                <w:bCs/>
                <w:color w:val="000000"/>
                <w:sz w:val="20"/>
                <w:szCs w:val="20"/>
              </w:rPr>
              <w:t>н.п</w:t>
            </w:r>
            <w:proofErr w:type="spellEnd"/>
            <w:r w:rsidRPr="0070252F">
              <w:rPr>
                <w:bCs/>
                <w:color w:val="000000"/>
                <w:sz w:val="20"/>
                <w:szCs w:val="20"/>
              </w:rPr>
              <w:t>. Усово</w:t>
            </w:r>
          </w:p>
        </w:tc>
        <w:tc>
          <w:tcPr>
            <w:tcW w:w="2693" w:type="dxa"/>
          </w:tcPr>
          <w:p w14:paraId="07DB130D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Зона сельскохозяйственных угодий</w:t>
            </w:r>
          </w:p>
        </w:tc>
        <w:tc>
          <w:tcPr>
            <w:tcW w:w="1701" w:type="dxa"/>
            <w:shd w:val="clear" w:color="auto" w:fill="auto"/>
          </w:tcPr>
          <w:p w14:paraId="7A7687CD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0252F">
              <w:rPr>
                <w:bCs/>
                <w:color w:val="000000"/>
                <w:sz w:val="20"/>
                <w:szCs w:val="20"/>
              </w:rPr>
              <w:t>Козельский</w:t>
            </w:r>
            <w:proofErr w:type="spellEnd"/>
            <w:r w:rsidRPr="0070252F">
              <w:rPr>
                <w:bCs/>
                <w:color w:val="000000"/>
                <w:sz w:val="20"/>
                <w:szCs w:val="20"/>
              </w:rPr>
              <w:t xml:space="preserve"> район, Калужская область </w:t>
            </w:r>
          </w:p>
        </w:tc>
        <w:tc>
          <w:tcPr>
            <w:tcW w:w="1276" w:type="dxa"/>
            <w:shd w:val="clear" w:color="auto" w:fill="auto"/>
          </w:tcPr>
          <w:p w14:paraId="3044B883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1270" w:type="dxa"/>
          </w:tcPr>
          <w:p w14:paraId="576748F0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3CD2" w:rsidRPr="0070252F" w14:paraId="14DB60E9" w14:textId="77777777" w:rsidTr="005378CA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51D5B8C" w14:textId="77777777" w:rsidR="00103CD2" w:rsidRPr="0070252F" w:rsidRDefault="00103CD2" w:rsidP="0080003A">
            <w:pPr>
              <w:pStyle w:val="a5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25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Газопровод межпоселковый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4DF05C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 xml:space="preserve">Газопровод межпоселковый к </w:t>
            </w:r>
            <w:proofErr w:type="spellStart"/>
            <w:r w:rsidRPr="0070252F">
              <w:rPr>
                <w:bCs/>
                <w:color w:val="000000"/>
                <w:sz w:val="20"/>
                <w:szCs w:val="20"/>
              </w:rPr>
              <w:t>н.п</w:t>
            </w:r>
            <w:proofErr w:type="spellEnd"/>
            <w:r w:rsidRPr="0070252F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0252F">
              <w:rPr>
                <w:bCs/>
                <w:color w:val="000000"/>
                <w:sz w:val="20"/>
                <w:szCs w:val="20"/>
              </w:rPr>
              <w:t>Звягино</w:t>
            </w:r>
            <w:proofErr w:type="spellEnd"/>
            <w:r w:rsidRPr="0070252F"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0252F">
              <w:rPr>
                <w:bCs/>
                <w:color w:val="000000"/>
                <w:sz w:val="20"/>
                <w:szCs w:val="20"/>
              </w:rPr>
              <w:t>Матчино</w:t>
            </w:r>
            <w:proofErr w:type="spellEnd"/>
            <w:r w:rsidRPr="0070252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30AE5D7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Зона сельскохозяйственных угодий</w:t>
            </w:r>
          </w:p>
        </w:tc>
        <w:tc>
          <w:tcPr>
            <w:tcW w:w="1701" w:type="dxa"/>
            <w:shd w:val="clear" w:color="auto" w:fill="auto"/>
          </w:tcPr>
          <w:p w14:paraId="342062F1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0252F">
              <w:rPr>
                <w:bCs/>
                <w:color w:val="000000"/>
                <w:sz w:val="20"/>
                <w:szCs w:val="20"/>
              </w:rPr>
              <w:t>Козельский</w:t>
            </w:r>
            <w:proofErr w:type="spellEnd"/>
            <w:r w:rsidRPr="0070252F">
              <w:rPr>
                <w:bCs/>
                <w:color w:val="000000"/>
                <w:sz w:val="20"/>
                <w:szCs w:val="20"/>
              </w:rPr>
              <w:t xml:space="preserve"> район, Калужская область </w:t>
            </w:r>
          </w:p>
        </w:tc>
        <w:tc>
          <w:tcPr>
            <w:tcW w:w="1276" w:type="dxa"/>
            <w:shd w:val="clear" w:color="auto" w:fill="auto"/>
          </w:tcPr>
          <w:p w14:paraId="5980785D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1270" w:type="dxa"/>
          </w:tcPr>
          <w:p w14:paraId="30966632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3CD2" w:rsidRPr="0070252F" w14:paraId="7DBFEBB7" w14:textId="77777777" w:rsidTr="005378CA">
        <w:trPr>
          <w:jc w:val="center"/>
        </w:trPr>
        <w:tc>
          <w:tcPr>
            <w:tcW w:w="1843" w:type="dxa"/>
            <w:shd w:val="clear" w:color="auto" w:fill="auto"/>
          </w:tcPr>
          <w:p w14:paraId="3F218ED4" w14:textId="77777777" w:rsidR="00103CD2" w:rsidRPr="0070252F" w:rsidRDefault="00103CD2" w:rsidP="0080003A">
            <w:pPr>
              <w:pStyle w:val="a5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25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Газопровод межпоселковый </w:t>
            </w:r>
          </w:p>
        </w:tc>
        <w:tc>
          <w:tcPr>
            <w:tcW w:w="1985" w:type="dxa"/>
            <w:shd w:val="clear" w:color="auto" w:fill="auto"/>
          </w:tcPr>
          <w:p w14:paraId="05714019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 xml:space="preserve">Газопровод межпоселковый г. Козельск – дер. </w:t>
            </w:r>
            <w:proofErr w:type="spellStart"/>
            <w:r w:rsidRPr="0070252F">
              <w:rPr>
                <w:bCs/>
                <w:color w:val="000000"/>
                <w:sz w:val="20"/>
                <w:szCs w:val="20"/>
              </w:rPr>
              <w:t>Гришинск</w:t>
            </w:r>
            <w:proofErr w:type="spellEnd"/>
            <w:r w:rsidRPr="0070252F">
              <w:rPr>
                <w:bCs/>
                <w:color w:val="000000"/>
                <w:sz w:val="20"/>
                <w:szCs w:val="20"/>
              </w:rPr>
              <w:t xml:space="preserve"> с отводами к дер. Лавровск, дер. </w:t>
            </w:r>
            <w:proofErr w:type="spellStart"/>
            <w:r w:rsidRPr="0070252F">
              <w:rPr>
                <w:bCs/>
                <w:color w:val="000000"/>
                <w:sz w:val="20"/>
                <w:szCs w:val="20"/>
              </w:rPr>
              <w:t>Савинск</w:t>
            </w:r>
            <w:proofErr w:type="spellEnd"/>
            <w:r w:rsidRPr="0070252F">
              <w:rPr>
                <w:bCs/>
                <w:color w:val="000000"/>
                <w:sz w:val="20"/>
                <w:szCs w:val="20"/>
              </w:rPr>
              <w:t xml:space="preserve">, дер. Парфеново, с. Губино </w:t>
            </w:r>
          </w:p>
        </w:tc>
        <w:tc>
          <w:tcPr>
            <w:tcW w:w="2693" w:type="dxa"/>
          </w:tcPr>
          <w:p w14:paraId="64B4B3D4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Зона сельскохозяйственных угодий</w:t>
            </w:r>
          </w:p>
        </w:tc>
        <w:tc>
          <w:tcPr>
            <w:tcW w:w="1701" w:type="dxa"/>
            <w:shd w:val="clear" w:color="auto" w:fill="auto"/>
          </w:tcPr>
          <w:p w14:paraId="0363C76D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0252F">
              <w:rPr>
                <w:bCs/>
                <w:color w:val="000000"/>
                <w:sz w:val="20"/>
                <w:szCs w:val="20"/>
              </w:rPr>
              <w:t>Козельский</w:t>
            </w:r>
            <w:proofErr w:type="spellEnd"/>
            <w:r w:rsidRPr="0070252F">
              <w:rPr>
                <w:bCs/>
                <w:color w:val="000000"/>
                <w:sz w:val="20"/>
                <w:szCs w:val="20"/>
              </w:rPr>
              <w:t xml:space="preserve"> район, Калужская область </w:t>
            </w:r>
          </w:p>
        </w:tc>
        <w:tc>
          <w:tcPr>
            <w:tcW w:w="1276" w:type="dxa"/>
            <w:shd w:val="clear" w:color="auto" w:fill="auto"/>
          </w:tcPr>
          <w:p w14:paraId="25E65A4B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1270" w:type="dxa"/>
          </w:tcPr>
          <w:p w14:paraId="1122C3D8" w14:textId="77777777" w:rsidR="00103CD2" w:rsidRPr="0070252F" w:rsidRDefault="00103CD2" w:rsidP="00800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252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15C24A50" w14:textId="77777777" w:rsidR="00C65ED2" w:rsidRDefault="00C65ED2" w:rsidP="00C65ED2">
      <w:pPr>
        <w:ind w:firstLine="709"/>
        <w:jc w:val="both"/>
        <w:rPr>
          <w:sz w:val="28"/>
          <w:szCs w:val="28"/>
        </w:rPr>
      </w:pPr>
      <w:bookmarkStart w:id="20" w:name="_Hlk56336301"/>
    </w:p>
    <w:p w14:paraId="4E7C0AA5" w14:textId="62DE81DF" w:rsidR="00334A65" w:rsidRDefault="00334A65" w:rsidP="0033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Схемой территориального планирования Российской Федерации (</w:t>
      </w:r>
      <w:hyperlink r:id="rId6" w:history="1">
        <w:r w:rsidRPr="00334A65">
          <w:rPr>
            <w:rStyle w:val="a7"/>
            <w:color w:val="auto"/>
            <w:sz w:val="28"/>
            <w:szCs w:val="28"/>
            <w:u w:val="none"/>
          </w:rPr>
          <w:t>Утв. Распоряжением Правительства РФ от 19 марта 2013 года N 384-р</w:t>
        </w:r>
        <w:r w:rsidRPr="00334A65">
          <w:rPr>
            <w:rStyle w:val="WW8Num35z0"/>
            <w:sz w:val="28"/>
            <w:szCs w:val="28"/>
          </w:rPr>
          <w:t xml:space="preserve"> </w:t>
        </w:r>
        <w:r w:rsidRPr="00334A65">
          <w:rPr>
            <w:rStyle w:val="a7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>) на территории сельского поселения «Деревня Лавровск» не планируется размещение в функциональных зонах объектов федерального значения.</w:t>
      </w:r>
    </w:p>
    <w:p w14:paraId="07B134F6" w14:textId="43BF2DFA" w:rsidR="00334A65" w:rsidRPr="004007DA" w:rsidRDefault="00334A65" w:rsidP="00334A65">
      <w:pPr>
        <w:ind w:firstLine="709"/>
        <w:jc w:val="both"/>
        <w:rPr>
          <w:b/>
          <w:sz w:val="28"/>
          <w:szCs w:val="28"/>
        </w:rPr>
      </w:pPr>
      <w:r w:rsidRPr="004007DA">
        <w:rPr>
          <w:sz w:val="28"/>
          <w:szCs w:val="28"/>
        </w:rPr>
        <w:t xml:space="preserve">В соответствии со Схемой территориального планирования Козельского района </w:t>
      </w:r>
      <w:r>
        <w:rPr>
          <w:sz w:val="28"/>
          <w:szCs w:val="28"/>
        </w:rPr>
        <w:t xml:space="preserve">(Утв.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Районного Собрания от 21.05.2009 №443) </w:t>
      </w:r>
      <w:r w:rsidRPr="004007DA">
        <w:rPr>
          <w:sz w:val="28"/>
          <w:szCs w:val="28"/>
        </w:rPr>
        <w:t>на территории сельского поселения «</w:t>
      </w:r>
      <w:r>
        <w:rPr>
          <w:sz w:val="28"/>
          <w:szCs w:val="28"/>
        </w:rPr>
        <w:t>Деревня Лавровск</w:t>
      </w:r>
      <w:r w:rsidRPr="004007DA">
        <w:rPr>
          <w:sz w:val="28"/>
          <w:szCs w:val="28"/>
        </w:rPr>
        <w:t>» не планируется размещение в функциональных зонах объектов местного значения муниципального района.</w:t>
      </w:r>
    </w:p>
    <w:p w14:paraId="6D4454C1" w14:textId="17E468F9" w:rsidR="00C65ED2" w:rsidRDefault="00C65ED2" w:rsidP="00C65ED2">
      <w:pPr>
        <w:ind w:firstLine="709"/>
        <w:jc w:val="both"/>
        <w:rPr>
          <w:sz w:val="28"/>
          <w:szCs w:val="28"/>
        </w:rPr>
      </w:pPr>
    </w:p>
    <w:p w14:paraId="309BDA78" w14:textId="4A5CB69B" w:rsidR="00C65ED2" w:rsidRDefault="00C65ED2" w:rsidP="00C65ED2">
      <w:pPr>
        <w:ind w:firstLine="709"/>
        <w:jc w:val="both"/>
        <w:rPr>
          <w:sz w:val="28"/>
          <w:szCs w:val="28"/>
        </w:rPr>
      </w:pPr>
    </w:p>
    <w:p w14:paraId="61D62B67" w14:textId="0B07B42C" w:rsidR="00C65ED2" w:rsidRDefault="00C65ED2" w:rsidP="00C65ED2">
      <w:pPr>
        <w:ind w:firstLine="709"/>
        <w:jc w:val="both"/>
        <w:rPr>
          <w:sz w:val="28"/>
          <w:szCs w:val="28"/>
        </w:rPr>
      </w:pPr>
    </w:p>
    <w:p w14:paraId="4197B262" w14:textId="461A10D0" w:rsidR="00C65ED2" w:rsidRDefault="00C65ED2" w:rsidP="00C65ED2">
      <w:pPr>
        <w:ind w:firstLine="709"/>
        <w:jc w:val="both"/>
        <w:rPr>
          <w:sz w:val="28"/>
          <w:szCs w:val="28"/>
        </w:rPr>
      </w:pPr>
    </w:p>
    <w:p w14:paraId="7432DEE5" w14:textId="72589C71" w:rsidR="00C65ED2" w:rsidRDefault="00C65ED2" w:rsidP="00BB00E4">
      <w:pPr>
        <w:jc w:val="both"/>
        <w:rPr>
          <w:sz w:val="28"/>
          <w:szCs w:val="28"/>
        </w:rPr>
      </w:pPr>
    </w:p>
    <w:p w14:paraId="4DDC04A6" w14:textId="77777777" w:rsidR="000A7113" w:rsidRPr="000A7113" w:rsidRDefault="000A7113" w:rsidP="000A7113">
      <w:pPr>
        <w:keepNext/>
        <w:spacing w:before="240" w:after="60"/>
        <w:jc w:val="both"/>
        <w:outlineLvl w:val="2"/>
        <w:rPr>
          <w:sz w:val="26"/>
          <w:szCs w:val="26"/>
        </w:rPr>
      </w:pPr>
      <w:bookmarkStart w:id="21" w:name="_Hlk54682812"/>
      <w:bookmarkEnd w:id="20"/>
      <w:r w:rsidRPr="000A7113">
        <w:rPr>
          <w:b/>
          <w:bCs/>
          <w:iCs/>
          <w:sz w:val="26"/>
          <w:szCs w:val="26"/>
        </w:rPr>
        <w:lastRenderedPageBreak/>
        <w:t>III</w:t>
      </w:r>
      <w:r w:rsidRPr="000A7113">
        <w:rPr>
          <w:b/>
          <w:bCs/>
          <w:sz w:val="26"/>
          <w:szCs w:val="26"/>
        </w:rPr>
        <w:t>. ПЕРЕЧЕНЬ МЕРОПРИЯТИЙ ПО ТЕРРИТОРИАЛЬНОМУ ПЛАНИРОВАНИЮ.</w:t>
      </w:r>
    </w:p>
    <w:bookmarkEnd w:id="21"/>
    <w:p w14:paraId="73D86903" w14:textId="4656870F" w:rsidR="00FA52A7" w:rsidRPr="00FB5762" w:rsidRDefault="00FA52A7" w:rsidP="00FA52A7">
      <w:pPr>
        <w:jc w:val="center"/>
        <w:rPr>
          <w:b/>
          <w:color w:val="000000" w:themeColor="text1"/>
          <w:sz w:val="26"/>
          <w:szCs w:val="26"/>
        </w:rPr>
      </w:pPr>
      <w:r w:rsidRPr="00FB5762">
        <w:rPr>
          <w:b/>
          <w:color w:val="000000" w:themeColor="text1"/>
          <w:sz w:val="26"/>
          <w:szCs w:val="26"/>
        </w:rPr>
        <w:t xml:space="preserve">Таблица площадей планируемого перевода из категории земли сельскохозяйственного назначения в категорию земли </w:t>
      </w:r>
      <w:r>
        <w:rPr>
          <w:b/>
          <w:color w:val="000000" w:themeColor="text1"/>
          <w:sz w:val="26"/>
          <w:szCs w:val="26"/>
        </w:rPr>
        <w:t>промышленности</w:t>
      </w:r>
      <w:r w:rsidR="00BB5D43">
        <w:rPr>
          <w:b/>
          <w:color w:val="000000" w:themeColor="text1"/>
          <w:sz w:val="26"/>
          <w:szCs w:val="26"/>
        </w:rPr>
        <w:t xml:space="preserve"> федерального значения</w:t>
      </w:r>
    </w:p>
    <w:p w14:paraId="50417E5E" w14:textId="77777777" w:rsidR="00FA52A7" w:rsidRPr="00FB5762" w:rsidRDefault="00FA52A7" w:rsidP="00FA52A7">
      <w:pPr>
        <w:jc w:val="center"/>
        <w:rPr>
          <w:b/>
          <w:color w:val="000000" w:themeColor="text1"/>
          <w:sz w:val="26"/>
          <w:szCs w:val="26"/>
        </w:rPr>
      </w:pPr>
    </w:p>
    <w:p w14:paraId="7B99B3BC" w14:textId="77777777" w:rsidR="00FA52A7" w:rsidRPr="00FB5762" w:rsidRDefault="00FA52A7" w:rsidP="00FA52A7">
      <w:pPr>
        <w:ind w:firstLine="709"/>
        <w:jc w:val="right"/>
        <w:rPr>
          <w:i/>
          <w:color w:val="000000" w:themeColor="text1"/>
          <w:sz w:val="26"/>
          <w:szCs w:val="26"/>
        </w:rPr>
      </w:pPr>
      <w:r w:rsidRPr="00FB5762">
        <w:rPr>
          <w:i/>
          <w:color w:val="000000" w:themeColor="text1"/>
          <w:sz w:val="26"/>
          <w:szCs w:val="26"/>
        </w:rPr>
        <w:t>Таблица 3</w:t>
      </w:r>
    </w:p>
    <w:p w14:paraId="52914076" w14:textId="4E528D40" w:rsidR="00FA52A7" w:rsidRPr="00FA52A7" w:rsidRDefault="00FA52A7" w:rsidP="00FA52A7">
      <w:pPr>
        <w:pStyle w:val="a3"/>
        <w:jc w:val="right"/>
        <w:rPr>
          <w:bCs/>
          <w:i/>
          <w:color w:val="000000" w:themeColor="text1"/>
          <w:sz w:val="28"/>
          <w:szCs w:val="28"/>
          <w:lang w:val="ru-RU"/>
        </w:rPr>
      </w:pPr>
      <w:r w:rsidRPr="00FA52A7">
        <w:rPr>
          <w:bCs/>
          <w:i/>
          <w:color w:val="000000" w:themeColor="text1"/>
          <w:sz w:val="28"/>
          <w:szCs w:val="28"/>
          <w:lang w:val="ru-RU"/>
        </w:rPr>
        <w:t>Перевод земельных участков из категории земли сельскохозяйственного назначения в категорию земли промышленности</w:t>
      </w:r>
    </w:p>
    <w:tbl>
      <w:tblPr>
        <w:tblW w:w="938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2"/>
        <w:gridCol w:w="1811"/>
        <w:gridCol w:w="1591"/>
        <w:gridCol w:w="1984"/>
        <w:gridCol w:w="1999"/>
      </w:tblGrid>
      <w:tr w:rsidR="00FA52A7" w:rsidRPr="00FA52A7" w14:paraId="245EEA78" w14:textId="77777777" w:rsidTr="00FA52A7">
        <w:trPr>
          <w:cantSplit/>
          <w:trHeight w:val="20"/>
          <w:tblHeader/>
          <w:jc w:val="center"/>
        </w:trPr>
        <w:tc>
          <w:tcPr>
            <w:tcW w:w="2002" w:type="dxa"/>
            <w:shd w:val="clear" w:color="auto" w:fill="D9D9D9"/>
            <w:vAlign w:val="center"/>
          </w:tcPr>
          <w:p w14:paraId="2962D0CD" w14:textId="46FFD788" w:rsidR="00FA52A7" w:rsidRPr="00FA52A7" w:rsidRDefault="00FA52A7" w:rsidP="006F1840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FA52A7">
              <w:rPr>
                <w:b/>
                <w:i/>
                <w:sz w:val="20"/>
                <w:szCs w:val="20"/>
                <w:lang w:eastAsia="ar-SA" w:bidi="en-US"/>
              </w:rPr>
              <w:t xml:space="preserve">Кадастровый номер земельного участка, </w:t>
            </w:r>
            <w:r>
              <w:rPr>
                <w:b/>
                <w:i/>
                <w:sz w:val="20"/>
                <w:szCs w:val="20"/>
                <w:lang w:eastAsia="ar-SA" w:bidi="en-US"/>
              </w:rPr>
              <w:t>планируемого для перевода</w:t>
            </w:r>
          </w:p>
        </w:tc>
        <w:tc>
          <w:tcPr>
            <w:tcW w:w="1811" w:type="dxa"/>
            <w:shd w:val="clear" w:color="auto" w:fill="D9D9D9"/>
            <w:vAlign w:val="center"/>
          </w:tcPr>
          <w:p w14:paraId="4EF10B75" w14:textId="5DC7C011" w:rsidR="00FA52A7" w:rsidRPr="00FA52A7" w:rsidRDefault="00FA52A7" w:rsidP="006F1840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FA52A7">
              <w:rPr>
                <w:b/>
                <w:i/>
                <w:sz w:val="20"/>
                <w:szCs w:val="20"/>
                <w:lang w:eastAsia="ar-SA" w:bidi="en-US"/>
              </w:rPr>
              <w:t xml:space="preserve">Площадь земельного участка, </w:t>
            </w:r>
            <w:r>
              <w:rPr>
                <w:b/>
                <w:i/>
                <w:sz w:val="20"/>
                <w:szCs w:val="20"/>
                <w:lang w:eastAsia="ar-SA" w:bidi="en-US"/>
              </w:rPr>
              <w:t>планируемого для</w:t>
            </w:r>
            <w:r w:rsidR="00C05898">
              <w:rPr>
                <w:b/>
                <w:i/>
                <w:sz w:val="20"/>
                <w:szCs w:val="20"/>
                <w:lang w:eastAsia="ar-SA" w:bidi="en-US"/>
              </w:rPr>
              <w:t xml:space="preserve"> перевода</w:t>
            </w:r>
            <w:r w:rsidRPr="00FA52A7">
              <w:rPr>
                <w:b/>
                <w:i/>
                <w:sz w:val="20"/>
                <w:szCs w:val="20"/>
                <w:lang w:eastAsia="ar-SA" w:bidi="en-US"/>
              </w:rPr>
              <w:t>, га</w:t>
            </w:r>
          </w:p>
        </w:tc>
        <w:tc>
          <w:tcPr>
            <w:tcW w:w="1591" w:type="dxa"/>
            <w:shd w:val="clear" w:color="auto" w:fill="D9D9D9"/>
            <w:vAlign w:val="center"/>
          </w:tcPr>
          <w:p w14:paraId="1051702F" w14:textId="77777777" w:rsidR="00FA52A7" w:rsidRPr="00FA52A7" w:rsidRDefault="00FA52A7" w:rsidP="006F1840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FA52A7">
              <w:rPr>
                <w:b/>
                <w:i/>
                <w:sz w:val="20"/>
                <w:szCs w:val="20"/>
              </w:rPr>
              <w:t>Категория до перевода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F496509" w14:textId="3BF775A2" w:rsidR="00FA52A7" w:rsidRPr="00FA52A7" w:rsidRDefault="00FA52A7" w:rsidP="006F1840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FA52A7">
              <w:rPr>
                <w:b/>
                <w:i/>
                <w:sz w:val="20"/>
                <w:szCs w:val="20"/>
                <w:lang w:eastAsia="ar-SA" w:bidi="en-US"/>
              </w:rPr>
              <w:t>Наименование населенного пункта,</w:t>
            </w:r>
            <w:r>
              <w:rPr>
                <w:b/>
                <w:i/>
                <w:sz w:val="20"/>
                <w:szCs w:val="20"/>
                <w:lang w:eastAsia="ar-SA" w:bidi="en-US"/>
              </w:rPr>
              <w:t xml:space="preserve"> вблизи которого расположены</w:t>
            </w:r>
            <w:r w:rsidRPr="00FA52A7">
              <w:rPr>
                <w:b/>
                <w:i/>
                <w:sz w:val="20"/>
                <w:szCs w:val="20"/>
                <w:lang w:eastAsia="ar-SA" w:bidi="en-US"/>
              </w:rPr>
              <w:t xml:space="preserve"> границы </w:t>
            </w:r>
            <w:r>
              <w:rPr>
                <w:b/>
                <w:i/>
                <w:sz w:val="20"/>
                <w:szCs w:val="20"/>
                <w:lang w:eastAsia="ar-SA" w:bidi="en-US"/>
              </w:rPr>
              <w:t>земельн</w:t>
            </w:r>
            <w:r w:rsidR="004B1737">
              <w:rPr>
                <w:b/>
                <w:i/>
                <w:sz w:val="20"/>
                <w:szCs w:val="20"/>
                <w:lang w:eastAsia="ar-SA" w:bidi="en-US"/>
              </w:rPr>
              <w:t>ого</w:t>
            </w:r>
            <w:r>
              <w:rPr>
                <w:b/>
                <w:i/>
                <w:sz w:val="20"/>
                <w:szCs w:val="20"/>
                <w:lang w:eastAsia="ar-SA" w:bidi="en-US"/>
              </w:rPr>
              <w:t xml:space="preserve"> участк</w:t>
            </w:r>
            <w:r w:rsidR="004B1737">
              <w:rPr>
                <w:b/>
                <w:i/>
                <w:sz w:val="20"/>
                <w:szCs w:val="20"/>
                <w:lang w:eastAsia="ar-SA" w:bidi="en-US"/>
              </w:rPr>
              <w:t>а</w:t>
            </w:r>
            <w:r>
              <w:rPr>
                <w:b/>
                <w:i/>
                <w:sz w:val="20"/>
                <w:szCs w:val="20"/>
                <w:lang w:eastAsia="ar-SA" w:bidi="en-US"/>
              </w:rPr>
              <w:t>, планируем</w:t>
            </w:r>
            <w:r w:rsidR="004B1737">
              <w:rPr>
                <w:b/>
                <w:i/>
                <w:sz w:val="20"/>
                <w:szCs w:val="20"/>
                <w:lang w:eastAsia="ar-SA" w:bidi="en-US"/>
              </w:rPr>
              <w:t>ого</w:t>
            </w:r>
            <w:r>
              <w:rPr>
                <w:b/>
                <w:i/>
                <w:sz w:val="20"/>
                <w:szCs w:val="20"/>
                <w:lang w:eastAsia="ar-SA" w:bidi="en-US"/>
              </w:rPr>
              <w:t xml:space="preserve"> для перевода</w:t>
            </w:r>
          </w:p>
        </w:tc>
        <w:tc>
          <w:tcPr>
            <w:tcW w:w="1999" w:type="dxa"/>
            <w:shd w:val="clear" w:color="auto" w:fill="D9D9D9"/>
            <w:vAlign w:val="center"/>
          </w:tcPr>
          <w:p w14:paraId="5DB5D951" w14:textId="77777777" w:rsidR="00FA52A7" w:rsidRPr="00FA52A7" w:rsidRDefault="00FA52A7" w:rsidP="006F1840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FA52A7">
              <w:rPr>
                <w:b/>
                <w:i/>
                <w:sz w:val="20"/>
                <w:szCs w:val="20"/>
              </w:rPr>
              <w:t>Категория после перевода</w:t>
            </w:r>
          </w:p>
        </w:tc>
      </w:tr>
      <w:tr w:rsidR="00FA52A7" w:rsidRPr="00FA52A7" w14:paraId="7C6F42C6" w14:textId="77777777" w:rsidTr="00FA52A7">
        <w:trPr>
          <w:cantSplit/>
          <w:trHeight w:val="20"/>
          <w:jc w:val="center"/>
        </w:trPr>
        <w:tc>
          <w:tcPr>
            <w:tcW w:w="2002" w:type="dxa"/>
            <w:vAlign w:val="center"/>
          </w:tcPr>
          <w:p w14:paraId="6855C29A" w14:textId="433E72D5" w:rsidR="00FA52A7" w:rsidRPr="00FA52A7" w:rsidRDefault="00FA52A7" w:rsidP="006F1840">
            <w:pPr>
              <w:ind w:firstLine="19"/>
              <w:jc w:val="center"/>
              <w:rPr>
                <w:i/>
                <w:sz w:val="20"/>
                <w:szCs w:val="20"/>
              </w:rPr>
            </w:pPr>
            <w:r w:rsidRPr="00FA52A7">
              <w:rPr>
                <w:i/>
                <w:sz w:val="20"/>
                <w:szCs w:val="20"/>
              </w:rPr>
              <w:t>40:10:100000:238</w:t>
            </w:r>
          </w:p>
        </w:tc>
        <w:tc>
          <w:tcPr>
            <w:tcW w:w="1811" w:type="dxa"/>
            <w:vAlign w:val="center"/>
          </w:tcPr>
          <w:p w14:paraId="3D1772F3" w14:textId="08F0D9F9" w:rsidR="00FA52A7" w:rsidRPr="00FA52A7" w:rsidRDefault="004B1737" w:rsidP="006F18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FA52A7" w:rsidRPr="00FA52A7">
              <w:rPr>
                <w:i/>
                <w:sz w:val="20"/>
                <w:szCs w:val="20"/>
              </w:rPr>
              <w:t>,</w:t>
            </w:r>
            <w:r w:rsidR="00FA52A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center"/>
          </w:tcPr>
          <w:p w14:paraId="47A1A86C" w14:textId="77777777" w:rsidR="00FA52A7" w:rsidRPr="00FA52A7" w:rsidRDefault="00FA52A7" w:rsidP="006F1840">
            <w:pPr>
              <w:ind w:firstLine="53"/>
              <w:jc w:val="center"/>
              <w:rPr>
                <w:i/>
                <w:sz w:val="20"/>
                <w:szCs w:val="20"/>
              </w:rPr>
            </w:pPr>
            <w:r w:rsidRPr="00FA52A7">
              <w:rPr>
                <w:i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Align w:val="center"/>
          </w:tcPr>
          <w:p w14:paraId="1FC71067" w14:textId="58F2F20B" w:rsidR="00FA52A7" w:rsidRPr="00FA52A7" w:rsidRDefault="00813FEC" w:rsidP="006F184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 Лавровск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2CCF8BD" w14:textId="1C1C060E" w:rsidR="00FA52A7" w:rsidRPr="00FA52A7" w:rsidRDefault="00FA52A7" w:rsidP="006F1840">
            <w:pPr>
              <w:jc w:val="center"/>
              <w:rPr>
                <w:i/>
                <w:sz w:val="20"/>
                <w:szCs w:val="20"/>
              </w:rPr>
            </w:pPr>
            <w:r w:rsidRPr="00FA52A7">
              <w:rPr>
                <w:i/>
                <w:sz w:val="20"/>
                <w:szCs w:val="20"/>
              </w:rPr>
              <w:t xml:space="preserve">Земли </w:t>
            </w:r>
            <w:r w:rsidR="004B1737">
              <w:rPr>
                <w:i/>
                <w:sz w:val="20"/>
                <w:szCs w:val="20"/>
              </w:rPr>
              <w:t>промышленности</w:t>
            </w:r>
          </w:p>
        </w:tc>
      </w:tr>
      <w:tr w:rsidR="00FA52A7" w:rsidRPr="00FA52A7" w14:paraId="489C4C90" w14:textId="77777777" w:rsidTr="00FA52A7">
        <w:trPr>
          <w:cantSplit/>
          <w:trHeight w:val="20"/>
          <w:jc w:val="center"/>
        </w:trPr>
        <w:tc>
          <w:tcPr>
            <w:tcW w:w="2002" w:type="dxa"/>
            <w:vAlign w:val="center"/>
          </w:tcPr>
          <w:p w14:paraId="53619725" w14:textId="5A91C16A" w:rsidR="00FA52A7" w:rsidRPr="00FA52A7" w:rsidRDefault="004B1737" w:rsidP="006F1840">
            <w:pPr>
              <w:ind w:firstLine="19"/>
              <w:jc w:val="center"/>
              <w:rPr>
                <w:i/>
                <w:sz w:val="20"/>
                <w:szCs w:val="20"/>
              </w:rPr>
            </w:pPr>
            <w:r w:rsidRPr="004B1737">
              <w:rPr>
                <w:i/>
                <w:sz w:val="20"/>
                <w:szCs w:val="20"/>
              </w:rPr>
              <w:t>40:10:100000:239</w:t>
            </w:r>
          </w:p>
        </w:tc>
        <w:tc>
          <w:tcPr>
            <w:tcW w:w="1811" w:type="dxa"/>
            <w:vAlign w:val="center"/>
          </w:tcPr>
          <w:p w14:paraId="61F051F6" w14:textId="7BBE43F9" w:rsidR="00FA52A7" w:rsidRPr="00FA52A7" w:rsidRDefault="004B1737" w:rsidP="006F18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1591" w:type="dxa"/>
            <w:vAlign w:val="center"/>
          </w:tcPr>
          <w:p w14:paraId="5B853D4E" w14:textId="77777777" w:rsidR="00FA52A7" w:rsidRPr="00FA52A7" w:rsidRDefault="00FA52A7" w:rsidP="006F1840">
            <w:pPr>
              <w:ind w:firstLine="53"/>
              <w:jc w:val="center"/>
              <w:rPr>
                <w:i/>
                <w:sz w:val="20"/>
                <w:szCs w:val="20"/>
              </w:rPr>
            </w:pPr>
            <w:r w:rsidRPr="00FA52A7">
              <w:rPr>
                <w:i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Align w:val="center"/>
          </w:tcPr>
          <w:p w14:paraId="218DCB9B" w14:textId="6F690A3F" w:rsidR="00FA52A7" w:rsidRPr="00FA52A7" w:rsidRDefault="00813FEC" w:rsidP="006F184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 Лавровск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7C8ACDC" w14:textId="4E1F26B0" w:rsidR="00FA52A7" w:rsidRPr="00FA52A7" w:rsidRDefault="00FA52A7" w:rsidP="006F1840">
            <w:pPr>
              <w:jc w:val="center"/>
              <w:rPr>
                <w:i/>
                <w:sz w:val="20"/>
                <w:szCs w:val="20"/>
              </w:rPr>
            </w:pPr>
            <w:r w:rsidRPr="00FA52A7">
              <w:rPr>
                <w:i/>
                <w:sz w:val="20"/>
                <w:szCs w:val="20"/>
              </w:rPr>
              <w:t xml:space="preserve">Земли </w:t>
            </w:r>
            <w:r w:rsidR="004B1737">
              <w:rPr>
                <w:i/>
                <w:sz w:val="20"/>
                <w:szCs w:val="20"/>
              </w:rPr>
              <w:t>промышленности</w:t>
            </w:r>
          </w:p>
        </w:tc>
      </w:tr>
    </w:tbl>
    <w:p w14:paraId="77A850C8" w14:textId="77777777" w:rsidR="00103CD2" w:rsidRPr="000A7113" w:rsidRDefault="00103CD2" w:rsidP="000A7113">
      <w:pPr>
        <w:jc w:val="center"/>
        <w:rPr>
          <w:b/>
          <w:color w:val="000000"/>
          <w:sz w:val="26"/>
          <w:szCs w:val="26"/>
        </w:rPr>
      </w:pPr>
      <w:bookmarkStart w:id="22" w:name="_GoBack"/>
      <w:bookmarkEnd w:id="22"/>
    </w:p>
    <w:bookmarkEnd w:id="13"/>
    <w:sectPr w:rsidR="00103CD2" w:rsidRPr="000A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13"/>
    <w:rsid w:val="000A7113"/>
    <w:rsid w:val="000A7689"/>
    <w:rsid w:val="00103CD2"/>
    <w:rsid w:val="00260C04"/>
    <w:rsid w:val="00314A6E"/>
    <w:rsid w:val="00334A65"/>
    <w:rsid w:val="00480B21"/>
    <w:rsid w:val="004B1737"/>
    <w:rsid w:val="005378CA"/>
    <w:rsid w:val="005D72AF"/>
    <w:rsid w:val="00787237"/>
    <w:rsid w:val="00813FEC"/>
    <w:rsid w:val="00A074F4"/>
    <w:rsid w:val="00BB00E4"/>
    <w:rsid w:val="00BB5D43"/>
    <w:rsid w:val="00C05898"/>
    <w:rsid w:val="00C65ED2"/>
    <w:rsid w:val="00CF0FC0"/>
    <w:rsid w:val="00E1061F"/>
    <w:rsid w:val="00EB20AE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FAA44"/>
  <w15:chartTrackingRefBased/>
  <w15:docId w15:val="{66E03081-EC0A-49A0-905C-9F0933C4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"/>
    <w:basedOn w:val="a"/>
    <w:next w:val="a"/>
    <w:link w:val="10"/>
    <w:autoRedefine/>
    <w:qFormat/>
    <w:rsid w:val="00C65ED2"/>
    <w:pPr>
      <w:keepNext/>
      <w:jc w:val="center"/>
      <w:outlineLvl w:val="0"/>
    </w:pPr>
    <w:rPr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link w:val="a4"/>
    <w:qFormat/>
    <w:rsid w:val="000A7113"/>
    <w:pPr>
      <w:ind w:firstLine="709"/>
      <w:jc w:val="both"/>
    </w:pPr>
    <w:rPr>
      <w:lang w:val="en-US" w:eastAsia="ar-SA" w:bidi="en-US"/>
    </w:rPr>
  </w:style>
  <w:style w:type="character" w:customStyle="1" w:styleId="a4">
    <w:name w:val="Обычный текст Знак"/>
    <w:link w:val="a3"/>
    <w:rsid w:val="000A7113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5">
    <w:name w:val="List Paragraph"/>
    <w:basedOn w:val="a"/>
    <w:link w:val="a6"/>
    <w:uiPriority w:val="99"/>
    <w:qFormat/>
    <w:rsid w:val="00103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03CD2"/>
    <w:rPr>
      <w:color w:val="0000FF"/>
      <w:u w:val="single"/>
    </w:rPr>
  </w:style>
  <w:style w:type="character" w:customStyle="1" w:styleId="a6">
    <w:name w:val="Абзац списка Знак"/>
    <w:link w:val="a5"/>
    <w:uiPriority w:val="99"/>
    <w:rsid w:val="00103CD2"/>
    <w:rPr>
      <w:rFonts w:ascii="Calibri" w:eastAsia="Calibri" w:hAnsi="Calibri" w:cs="Times New Roman"/>
    </w:rPr>
  </w:style>
  <w:style w:type="character" w:customStyle="1" w:styleId="10">
    <w:name w:val="Заголовок 1 Знак"/>
    <w:aliases w:val="1. Глава Знак"/>
    <w:basedOn w:val="a0"/>
    <w:link w:val="1"/>
    <w:rsid w:val="00C65E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ru-RU"/>
    </w:rPr>
  </w:style>
  <w:style w:type="paragraph" w:customStyle="1" w:styleId="a8">
    <w:name w:val="Название таблицы"/>
    <w:basedOn w:val="a"/>
    <w:qFormat/>
    <w:rsid w:val="00C65ED2"/>
    <w:pPr>
      <w:spacing w:line="360" w:lineRule="auto"/>
      <w:jc w:val="center"/>
    </w:pPr>
    <w:rPr>
      <w:lang w:eastAsia="en-US"/>
    </w:rPr>
  </w:style>
  <w:style w:type="character" w:customStyle="1" w:styleId="WW8Num35z0">
    <w:name w:val="WW8Num35z0"/>
    <w:rsid w:val="00334A65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admoblkaluga.ru/New/Stroit/Architecture_New/ShemRegionPlan/2013/pprko791_2014_12_26.jpg" TargetMode="External"/><Relationship Id="rId5" Type="http://schemas.openxmlformats.org/officeDocument/2006/relationships/hyperlink" Target="http://old.admoblkaluga.ru/New/Stroit/Architecture_New/ShemRegionPlan/2013/pprko791_2014_12_26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Инженеры Кадастровые</dc:creator>
  <cp:keywords/>
  <dc:description/>
  <cp:lastModifiedBy>Инженеры Кадастровые</cp:lastModifiedBy>
  <cp:revision>24</cp:revision>
  <dcterms:created xsi:type="dcterms:W3CDTF">2020-10-30T09:27:00Z</dcterms:created>
  <dcterms:modified xsi:type="dcterms:W3CDTF">2022-02-25T07:36:00Z</dcterms:modified>
</cp:coreProperties>
</file>